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8A" w:rsidRDefault="00567516" w:rsidP="00E5717F">
      <w:pPr>
        <w:spacing w:after="0"/>
        <w:jc w:val="center"/>
        <w:rPr>
          <w:b/>
        </w:rPr>
      </w:pPr>
      <w:bookmarkStart w:id="0" w:name="_GoBack"/>
      <w:bookmarkEnd w:id="0"/>
      <w:r w:rsidRPr="00DB4BC0">
        <w:rPr>
          <w:b/>
        </w:rPr>
        <w:t xml:space="preserve">Curriculum Map Template, </w:t>
      </w:r>
      <w:r w:rsidR="004008F2">
        <w:rPr>
          <w:b/>
        </w:rPr>
        <w:t>7</w:t>
      </w:r>
      <w:r w:rsidRPr="00DB4BC0">
        <w:rPr>
          <w:b/>
          <w:vertAlign w:val="superscript"/>
        </w:rPr>
        <w:t>th</w:t>
      </w:r>
      <w:r w:rsidRPr="00DB4BC0">
        <w:rPr>
          <w:b/>
        </w:rPr>
        <w:t xml:space="preserve"> Grade</w:t>
      </w:r>
    </w:p>
    <w:p w:rsidR="00E5717F" w:rsidRDefault="00E5717F" w:rsidP="00E5717F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 xml:space="preserve">*Blue = </w:t>
      </w:r>
      <w:r w:rsidR="00343061">
        <w:rPr>
          <w:b/>
          <w:color w:val="0070C0"/>
        </w:rPr>
        <w:t xml:space="preserve">revision options to consider while revising and journaling the map (came from </w:t>
      </w:r>
      <w:r w:rsidR="00343061">
        <w:rPr>
          <w:b/>
          <w:i/>
          <w:color w:val="0070C0"/>
        </w:rPr>
        <w:t xml:space="preserve">Getting Results with Curriculum Mapping – </w:t>
      </w:r>
      <w:r w:rsidR="00343061">
        <w:rPr>
          <w:b/>
          <w:color w:val="0070C0"/>
        </w:rPr>
        <w:t>summer book study)</w:t>
      </w:r>
      <w:r>
        <w:rPr>
          <w:b/>
          <w:color w:val="0070C0"/>
        </w:rPr>
        <w:t>*</w:t>
      </w:r>
    </w:p>
    <w:p w:rsidR="00E5717F" w:rsidRPr="00E5717F" w:rsidRDefault="00E5717F" w:rsidP="00E5717F">
      <w:pPr>
        <w:spacing w:after="0"/>
        <w:jc w:val="center"/>
        <w:rPr>
          <w:b/>
          <w:color w:val="0070C0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880"/>
        <w:gridCol w:w="2751"/>
        <w:gridCol w:w="2312"/>
        <w:gridCol w:w="3217"/>
      </w:tblGrid>
      <w:tr w:rsidR="00567516" w:rsidTr="00567DDB">
        <w:trPr>
          <w:trHeight w:val="800"/>
        </w:trPr>
        <w:tc>
          <w:tcPr>
            <w:tcW w:w="2880" w:type="dxa"/>
          </w:tcPr>
          <w:p w:rsidR="00567516" w:rsidRDefault="00567516" w:rsidP="00DB4BC0">
            <w:pPr>
              <w:jc w:val="center"/>
              <w:rPr>
                <w:b/>
              </w:rPr>
            </w:pPr>
            <w:r w:rsidRPr="00DB4BC0">
              <w:rPr>
                <w:b/>
              </w:rPr>
              <w:t>Time &amp; Collection</w:t>
            </w:r>
          </w:p>
          <w:p w:rsidR="00C8203C" w:rsidRPr="00DB4BC0" w:rsidRDefault="00C8203C" w:rsidP="00DB4BC0">
            <w:pPr>
              <w:jc w:val="center"/>
              <w:rPr>
                <w:b/>
              </w:rPr>
            </w:pPr>
          </w:p>
        </w:tc>
        <w:tc>
          <w:tcPr>
            <w:tcW w:w="2751" w:type="dxa"/>
          </w:tcPr>
          <w:p w:rsidR="00567516" w:rsidRPr="00DB4BC0" w:rsidRDefault="00567516" w:rsidP="00DB4BC0">
            <w:pPr>
              <w:jc w:val="center"/>
              <w:rPr>
                <w:b/>
              </w:rPr>
            </w:pPr>
            <w:r w:rsidRPr="00DB4BC0">
              <w:rPr>
                <w:b/>
              </w:rPr>
              <w:t>Content</w:t>
            </w:r>
          </w:p>
          <w:p w:rsidR="00567516" w:rsidRPr="00DB4BC0" w:rsidRDefault="00567516" w:rsidP="00DB4BC0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567516" w:rsidRPr="00DB4BC0" w:rsidRDefault="00567516" w:rsidP="00DB4BC0">
            <w:pPr>
              <w:jc w:val="center"/>
              <w:rPr>
                <w:b/>
              </w:rPr>
            </w:pPr>
            <w:r w:rsidRPr="00DB4BC0">
              <w:rPr>
                <w:b/>
              </w:rPr>
              <w:t>CCSS</w:t>
            </w:r>
          </w:p>
          <w:p w:rsidR="00567516" w:rsidRPr="00DB4BC0" w:rsidRDefault="00567516" w:rsidP="00DB4BC0">
            <w:pPr>
              <w:jc w:val="center"/>
              <w:rPr>
                <w:b/>
              </w:rPr>
            </w:pPr>
            <w:r w:rsidRPr="00DB4BC0">
              <w:rPr>
                <w:b/>
              </w:rPr>
              <w:t>Skills</w:t>
            </w:r>
          </w:p>
        </w:tc>
        <w:tc>
          <w:tcPr>
            <w:tcW w:w="3217" w:type="dxa"/>
          </w:tcPr>
          <w:p w:rsidR="00567516" w:rsidRPr="00DB4BC0" w:rsidRDefault="00567516" w:rsidP="00DB4BC0">
            <w:pPr>
              <w:jc w:val="center"/>
              <w:rPr>
                <w:b/>
              </w:rPr>
            </w:pPr>
            <w:r w:rsidRPr="00DB4BC0">
              <w:rPr>
                <w:b/>
              </w:rPr>
              <w:t>Assessments</w:t>
            </w:r>
          </w:p>
          <w:p w:rsidR="00567516" w:rsidRPr="00DB4BC0" w:rsidRDefault="00567516" w:rsidP="00DB4BC0">
            <w:pPr>
              <w:jc w:val="center"/>
              <w:rPr>
                <w:b/>
              </w:rPr>
            </w:pPr>
            <w:r w:rsidRPr="00DB4BC0">
              <w:rPr>
                <w:b/>
              </w:rPr>
              <w:t>District, Standardized, and Common Departmental</w:t>
            </w:r>
          </w:p>
        </w:tc>
      </w:tr>
      <w:tr w:rsidR="00567516" w:rsidTr="00567DDB">
        <w:tc>
          <w:tcPr>
            <w:tcW w:w="2880" w:type="dxa"/>
          </w:tcPr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Q1</w:t>
            </w:r>
          </w:p>
          <w:p w:rsidR="00567DDB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Collection</w:t>
            </w:r>
            <w:r w:rsidR="00C8203C">
              <w:rPr>
                <w:b/>
              </w:rPr>
              <w:t xml:space="preserve"> 1</w:t>
            </w:r>
            <w:r w:rsidR="00567DDB">
              <w:rPr>
                <w:b/>
              </w:rPr>
              <w:t>: Bold Actions</w:t>
            </w:r>
          </w:p>
          <w:p w:rsidR="00AE3932" w:rsidRPr="00EE1DC8" w:rsidRDefault="005E66F8" w:rsidP="00AE3932">
            <w:pPr>
              <w:rPr>
                <w:b/>
                <w:color w:val="0070C0"/>
              </w:rPr>
            </w:pPr>
            <w:r w:rsidRPr="00DB4BC0">
              <w:rPr>
                <w:b/>
              </w:rPr>
              <w:t>Essential Questions</w:t>
            </w:r>
            <w:r w:rsidR="00EE1DC8">
              <w:rPr>
                <w:b/>
              </w:rPr>
              <w:t xml:space="preserve"> </w:t>
            </w:r>
          </w:p>
          <w:p w:rsidR="00AE3932" w:rsidRPr="00AE3932" w:rsidRDefault="00AE3932" w:rsidP="00AE3932">
            <w:pPr>
              <w:pStyle w:val="ListParagraph"/>
              <w:numPr>
                <w:ilvl w:val="0"/>
                <w:numId w:val="6"/>
              </w:numPr>
            </w:pPr>
            <w:r w:rsidRPr="00AE3932">
              <w:t>How can you face challenges fearlessly, even if it means failing in the attempt?</w:t>
            </w:r>
          </w:p>
          <w:p w:rsidR="00C8203C" w:rsidRPr="00DB4BC0" w:rsidRDefault="00C8203C" w:rsidP="00567516">
            <w:pPr>
              <w:rPr>
                <w:b/>
              </w:rPr>
            </w:pPr>
          </w:p>
        </w:tc>
        <w:tc>
          <w:tcPr>
            <w:tcW w:w="2751" w:type="dxa"/>
          </w:tcPr>
          <w:p w:rsidR="004A5714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Anchor Texts:</w:t>
            </w:r>
          </w:p>
          <w:p w:rsidR="004A5714" w:rsidRDefault="004A5714" w:rsidP="00567516">
            <w:r>
              <w:t>Rogue Wave Lexile 780</w:t>
            </w:r>
          </w:p>
          <w:p w:rsidR="004A5714" w:rsidRDefault="004A5714" w:rsidP="00567516">
            <w:r>
              <w:t>Flight of Icarus</w:t>
            </w:r>
            <w:r w:rsidR="00D51760">
              <w:t xml:space="preserve"> Lexile 1110</w:t>
            </w:r>
            <w:r>
              <w:t xml:space="preserve"> </w:t>
            </w:r>
          </w:p>
          <w:p w:rsidR="00225BB0" w:rsidRDefault="00225BB0" w:rsidP="00567516">
            <w:pPr>
              <w:rPr>
                <w:color w:val="00B050"/>
              </w:rPr>
            </w:pPr>
            <w:r w:rsidRPr="00225BB0">
              <w:rPr>
                <w:b/>
                <w:color w:val="00B050"/>
              </w:rPr>
              <w:t>Technology:</w:t>
            </w:r>
            <w:r w:rsidRPr="00225BB0">
              <w:rPr>
                <w:color w:val="00B050"/>
              </w:rPr>
              <w:t xml:space="preserve"> Collections provides audio components, close read components, and video resources for some texts. </w:t>
            </w:r>
          </w:p>
          <w:p w:rsidR="00FB6342" w:rsidRPr="00225BB0" w:rsidRDefault="00FB6342" w:rsidP="00567516">
            <w:pPr>
              <w:rPr>
                <w:color w:val="00B050"/>
              </w:rPr>
            </w:pPr>
            <w:r>
              <w:rPr>
                <w:color w:val="00B050"/>
              </w:rPr>
              <w:t>NEWS ELA subscription was renewed. Teachers can pull scaffolded texts from the site.</w:t>
            </w:r>
          </w:p>
          <w:p w:rsidR="00225BB0" w:rsidRDefault="00225BB0" w:rsidP="00567516">
            <w:pPr>
              <w:rPr>
                <w:color w:val="0070C0"/>
              </w:rPr>
            </w:pPr>
            <w:r>
              <w:rPr>
                <w:color w:val="0070C0"/>
              </w:rPr>
              <w:t>*STARS instructional materials were ordered (Fran &amp; Sharkey, school improvement). Texts can be added once the grade level teams decide which ones to use.</w:t>
            </w:r>
          </w:p>
          <w:p w:rsidR="00FB6342" w:rsidRDefault="00FB6342" w:rsidP="00567516"/>
          <w:p w:rsidR="00567516" w:rsidRPr="00567DDB" w:rsidRDefault="00567516" w:rsidP="00567516">
            <w:r w:rsidRPr="00DB4BC0">
              <w:rPr>
                <w:b/>
              </w:rPr>
              <w:t>Type of Writing:</w:t>
            </w:r>
            <w:r w:rsidR="00D51760">
              <w:rPr>
                <w:b/>
              </w:rPr>
              <w:t xml:space="preserve"> </w:t>
            </w:r>
            <w:r w:rsidR="00567DDB">
              <w:t>Argument</w:t>
            </w:r>
          </w:p>
          <w:p w:rsidR="009C203D" w:rsidRDefault="009C203D" w:rsidP="00567516">
            <w:pPr>
              <w:rPr>
                <w:b/>
              </w:rPr>
            </w:pPr>
          </w:p>
          <w:p w:rsidR="0089232B" w:rsidRDefault="00075732" w:rsidP="00567516">
            <w:r>
              <w:rPr>
                <w:b/>
              </w:rPr>
              <w:t>Language</w:t>
            </w:r>
            <w:r w:rsidR="00567516" w:rsidRPr="00DB4BC0">
              <w:rPr>
                <w:b/>
              </w:rPr>
              <w:t>:</w:t>
            </w:r>
            <w:r w:rsidR="005A3540">
              <w:t xml:space="preserve"> </w:t>
            </w:r>
          </w:p>
          <w:p w:rsidR="0089232B" w:rsidRDefault="0089232B" w:rsidP="00567516">
            <w:r>
              <w:t xml:space="preserve">Sentence structure (lesson after </w:t>
            </w:r>
            <w:r w:rsidRPr="0089232B">
              <w:rPr>
                <w:i/>
              </w:rPr>
              <w:t>Rogue Wave</w:t>
            </w:r>
            <w:r>
              <w:t>)</w:t>
            </w:r>
          </w:p>
          <w:p w:rsidR="009C203D" w:rsidRDefault="009C203D" w:rsidP="00567516"/>
          <w:p w:rsidR="0089232B" w:rsidRDefault="0089232B" w:rsidP="00567516">
            <w:pPr>
              <w:rPr>
                <w:i/>
              </w:rPr>
            </w:pPr>
            <w:r>
              <w:t xml:space="preserve">Commas &amp; coordinate adjectives (lesson after </w:t>
            </w:r>
            <w:r>
              <w:rPr>
                <w:i/>
              </w:rPr>
              <w:t>The Flight of Icarus)</w:t>
            </w:r>
          </w:p>
          <w:p w:rsidR="009C203D" w:rsidRDefault="009C203D" w:rsidP="00567516"/>
          <w:p w:rsidR="009C203D" w:rsidRPr="0089232B" w:rsidRDefault="009C203D" w:rsidP="00567516">
            <w:r>
              <w:t>Writing prompt FCA: Capitalization, Punctuation and Spelling</w:t>
            </w:r>
          </w:p>
          <w:p w:rsidR="009C203D" w:rsidRDefault="009C203D" w:rsidP="00567516"/>
          <w:p w:rsidR="009C203D" w:rsidRPr="009C203D" w:rsidRDefault="005D5D83" w:rsidP="00567516">
            <w:r>
              <w:t>V</w:t>
            </w:r>
            <w:r w:rsidR="0089232B">
              <w:t>ocabulary strategy</w:t>
            </w:r>
            <w:r w:rsidR="009C203D">
              <w:t xml:space="preserve"> lesson with </w:t>
            </w:r>
            <w:r w:rsidR="009C203D">
              <w:rPr>
                <w:i/>
              </w:rPr>
              <w:t xml:space="preserve">Rogue Wave: </w:t>
            </w:r>
            <w:r w:rsidR="009C203D">
              <w:t xml:space="preserve">Latin Roots. Lesson with </w:t>
            </w:r>
            <w:r w:rsidR="009C203D">
              <w:rPr>
                <w:i/>
              </w:rPr>
              <w:t xml:space="preserve">The Flight of Icarus: </w:t>
            </w:r>
            <w:r w:rsidR="009C203D">
              <w:t xml:space="preserve">noun suffixes -ty and </w:t>
            </w:r>
            <w:proofErr w:type="spellStart"/>
            <w:r w:rsidR="009C203D">
              <w:t>ity</w:t>
            </w:r>
            <w:proofErr w:type="spellEnd"/>
          </w:p>
          <w:p w:rsidR="009C203D" w:rsidRDefault="009C203D" w:rsidP="00567516"/>
          <w:p w:rsidR="00E5717F" w:rsidRPr="00E5717F" w:rsidRDefault="00E5717F" w:rsidP="009C203D">
            <w:pPr>
              <w:rPr>
                <w:color w:val="0070C0"/>
              </w:rPr>
            </w:pPr>
          </w:p>
        </w:tc>
        <w:tc>
          <w:tcPr>
            <w:tcW w:w="2312" w:type="dxa"/>
          </w:tcPr>
          <w:p w:rsidR="00DB4BC0" w:rsidRDefault="00075732" w:rsidP="00DB4BC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RI: </w:t>
            </w:r>
          </w:p>
          <w:p w:rsidR="005E66F8" w:rsidRDefault="005E66F8" w:rsidP="00DB4BC0">
            <w:pPr>
              <w:rPr>
                <w:b/>
              </w:rPr>
            </w:pPr>
            <w:r>
              <w:rPr>
                <w:b/>
              </w:rPr>
              <w:t>RL:</w:t>
            </w:r>
            <w:r w:rsidR="00075732">
              <w:rPr>
                <w:b/>
              </w:rPr>
              <w:t xml:space="preserve"> </w:t>
            </w:r>
            <w:r w:rsidR="00CB7BF1" w:rsidRPr="00C42549">
              <w:rPr>
                <w:b/>
                <w:highlight w:val="yellow"/>
              </w:rPr>
              <w:t>7.1</w:t>
            </w:r>
            <w:r w:rsidR="00CB7BF1">
              <w:rPr>
                <w:b/>
              </w:rPr>
              <w:t xml:space="preserve">, 7.2 7.3, </w:t>
            </w:r>
            <w:r w:rsidR="00CB7BF1" w:rsidRPr="00C42549">
              <w:rPr>
                <w:b/>
                <w:highlight w:val="yellow"/>
              </w:rPr>
              <w:t>7.4</w:t>
            </w:r>
            <w:r w:rsidR="00C42549">
              <w:rPr>
                <w:b/>
              </w:rPr>
              <w:t xml:space="preserve">, </w:t>
            </w:r>
            <w:r w:rsidR="00C42549" w:rsidRPr="00C42549">
              <w:rPr>
                <w:b/>
                <w:highlight w:val="yellow"/>
              </w:rPr>
              <w:t>7.10</w:t>
            </w:r>
          </w:p>
          <w:p w:rsidR="005E66F8" w:rsidRPr="00075732" w:rsidRDefault="005E66F8" w:rsidP="00DB4BC0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b/>
              </w:rPr>
              <w:t>W:</w:t>
            </w:r>
            <w:r w:rsidR="00C42549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721DC9" w:rsidRPr="00721DC9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721DC9" w:rsidRPr="00C42549">
              <w:rPr>
                <w:rFonts w:ascii="Calibri" w:eastAsia="Calibri" w:hAnsi="Calibri" w:cs="Times New Roman"/>
                <w:szCs w:val="20"/>
                <w:highlight w:val="yellow"/>
              </w:rPr>
              <w:t>7.1</w:t>
            </w:r>
            <w:r w:rsidR="000A5F41" w:rsidRPr="000A5F41">
              <w:rPr>
                <w:rFonts w:ascii="Calibri" w:eastAsia="Calibri" w:hAnsi="Calibri" w:cs="Times New Roman"/>
                <w:szCs w:val="20"/>
                <w:highlight w:val="yellow"/>
              </w:rPr>
              <w:t>, 7.4, 7.10</w:t>
            </w:r>
            <w:r w:rsidR="005B2963">
              <w:rPr>
                <w:rFonts w:ascii="Calibri" w:eastAsia="Calibri" w:hAnsi="Calibri" w:cs="Times New Roman"/>
                <w:szCs w:val="20"/>
                <w:highlight w:val="yellow"/>
              </w:rPr>
              <w:t>, 7.6</w:t>
            </w:r>
          </w:p>
          <w:p w:rsidR="005E66F8" w:rsidRDefault="000A5F41" w:rsidP="00DB4BC0">
            <w:pPr>
              <w:rPr>
                <w:b/>
              </w:rPr>
            </w:pPr>
            <w:r>
              <w:rPr>
                <w:b/>
              </w:rPr>
              <w:t xml:space="preserve">SL: </w:t>
            </w:r>
            <w:r w:rsidRPr="000A5F41">
              <w:rPr>
                <w:b/>
                <w:highlight w:val="yellow"/>
              </w:rPr>
              <w:t>7.1</w:t>
            </w:r>
            <w:r>
              <w:rPr>
                <w:b/>
              </w:rPr>
              <w:t xml:space="preserve">, </w:t>
            </w:r>
            <w:r w:rsidRPr="000A5F41">
              <w:rPr>
                <w:b/>
                <w:highlight w:val="yellow"/>
              </w:rPr>
              <w:t>7.4</w:t>
            </w:r>
          </w:p>
          <w:p w:rsidR="0024656D" w:rsidRDefault="005E66F8" w:rsidP="00DB4BC0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b/>
              </w:rPr>
              <w:t>L:</w:t>
            </w:r>
            <w:r w:rsidR="00721DC9" w:rsidRPr="00721DC9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89232B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BA400A" w:rsidRPr="00BA400A">
              <w:rPr>
                <w:rFonts w:ascii="Calibri" w:eastAsia="Calibri" w:hAnsi="Calibri" w:cs="Times New Roman"/>
                <w:szCs w:val="20"/>
              </w:rPr>
              <w:t>with</w:t>
            </w:r>
            <w:r w:rsidR="0089232B">
              <w:t xml:space="preserve"> lessons after anchor texts: </w:t>
            </w:r>
            <w:r w:rsidR="00BA400A">
              <w:t>7.4a, 7.4b, 7.4c</w:t>
            </w:r>
            <w:r w:rsidR="00BA400A" w:rsidRPr="0024656D">
              <w:t xml:space="preserve">, </w:t>
            </w:r>
            <w:r w:rsidR="00BA400A" w:rsidRPr="0024656D">
              <w:rPr>
                <w:rFonts w:ascii="Calibri" w:eastAsia="Calibri" w:hAnsi="Calibri" w:cs="Times New Roman"/>
                <w:szCs w:val="20"/>
              </w:rPr>
              <w:t>with writing</w:t>
            </w:r>
            <w:r w:rsidR="00BA400A">
              <w:rPr>
                <w:rFonts w:ascii="Calibri" w:eastAsia="Calibri" w:hAnsi="Calibri" w:cs="Times New Roman"/>
                <w:szCs w:val="20"/>
              </w:rPr>
              <w:t xml:space="preserve"> prompt FCAs: </w:t>
            </w:r>
            <w:r w:rsidR="00BA400A" w:rsidRPr="00721DC9">
              <w:rPr>
                <w:rFonts w:ascii="Calibri" w:eastAsia="Calibri" w:hAnsi="Calibri" w:cs="Times New Roman"/>
                <w:szCs w:val="20"/>
              </w:rPr>
              <w:t>7</w:t>
            </w:r>
            <w:r w:rsidR="00BA400A">
              <w:rPr>
                <w:rFonts w:ascii="Calibri" w:eastAsia="Calibri" w:hAnsi="Calibri" w:cs="Times New Roman"/>
                <w:szCs w:val="20"/>
              </w:rPr>
              <w:t>.2</w:t>
            </w:r>
          </w:p>
          <w:p w:rsidR="0024656D" w:rsidRDefault="0024656D" w:rsidP="00DB4BC0">
            <w:pPr>
              <w:rPr>
                <w:rFonts w:ascii="Calibri" w:eastAsia="Calibri" w:hAnsi="Calibri" w:cs="Times New Roman"/>
                <w:szCs w:val="20"/>
              </w:rPr>
            </w:pPr>
          </w:p>
          <w:p w:rsidR="00BA400A" w:rsidRPr="00BA400A" w:rsidRDefault="0024656D" w:rsidP="00DB4BC0">
            <w:pPr>
              <w:rPr>
                <w:rFonts w:ascii="Calibri" w:eastAsia="Calibri" w:hAnsi="Calibri" w:cs="Times New Roman"/>
                <w:szCs w:val="20"/>
                <w:highlight w:val="yellow"/>
              </w:rPr>
            </w:pPr>
            <w:r>
              <w:rPr>
                <w:rFonts w:ascii="Calibri" w:eastAsia="Calibri" w:hAnsi="Calibri" w:cs="Times New Roman"/>
                <w:color w:val="0070C0"/>
                <w:szCs w:val="20"/>
              </w:rPr>
              <w:t xml:space="preserve">*need to develop </w:t>
            </w:r>
            <w:r w:rsidR="00D27194">
              <w:rPr>
                <w:rFonts w:ascii="Calibri" w:eastAsia="Calibri" w:hAnsi="Calibri" w:cs="Times New Roman"/>
                <w:color w:val="0070C0"/>
                <w:szCs w:val="20"/>
              </w:rPr>
              <w:t xml:space="preserve">vocabulary </w:t>
            </w:r>
            <w:r>
              <w:rPr>
                <w:rFonts w:ascii="Calibri" w:eastAsia="Calibri" w:hAnsi="Calibri" w:cs="Times New Roman"/>
                <w:color w:val="0070C0"/>
                <w:szCs w:val="20"/>
              </w:rPr>
              <w:t xml:space="preserve">lesson for </w:t>
            </w:r>
            <w:r w:rsidR="00764922">
              <w:rPr>
                <w:rFonts w:ascii="Calibri" w:eastAsia="Calibri" w:hAnsi="Calibri" w:cs="Times New Roman"/>
                <w:szCs w:val="20"/>
              </w:rPr>
              <w:t>7.6</w:t>
            </w:r>
          </w:p>
        </w:tc>
        <w:tc>
          <w:tcPr>
            <w:tcW w:w="3217" w:type="dxa"/>
          </w:tcPr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 xml:space="preserve">District: </w:t>
            </w:r>
            <w:r w:rsidR="004D4B30">
              <w:rPr>
                <w:b/>
              </w:rPr>
              <w:t xml:space="preserve">STAR </w:t>
            </w:r>
            <w:r w:rsidRPr="00DB4BC0">
              <w:rPr>
                <w:b/>
              </w:rPr>
              <w:t>Standardized:</w:t>
            </w:r>
            <w:r w:rsidR="004D4B30">
              <w:rPr>
                <w:b/>
              </w:rPr>
              <w:t xml:space="preserve"> NWEA</w:t>
            </w:r>
          </w:p>
          <w:p w:rsidR="005E66F8" w:rsidRDefault="00DB4BC0" w:rsidP="00567516">
            <w:pPr>
              <w:rPr>
                <w:b/>
              </w:rPr>
            </w:pPr>
            <w:r w:rsidRPr="00DB4BC0">
              <w:rPr>
                <w:b/>
              </w:rPr>
              <w:t>Common:</w:t>
            </w:r>
          </w:p>
          <w:p w:rsidR="00186BC7" w:rsidRDefault="00186BC7" w:rsidP="00567516">
            <w:pPr>
              <w:rPr>
                <w:b/>
              </w:rPr>
            </w:pPr>
            <w:r>
              <w:rPr>
                <w:b/>
              </w:rPr>
              <w:t>School Wide Argumentative Prompt</w:t>
            </w:r>
          </w:p>
          <w:p w:rsidR="00567516" w:rsidRDefault="00567DDB" w:rsidP="00567516">
            <w:pPr>
              <w:rPr>
                <w:color w:val="0070C0"/>
              </w:rPr>
            </w:pPr>
            <w:r>
              <w:rPr>
                <w:b/>
              </w:rPr>
              <w:t xml:space="preserve">Common </w:t>
            </w:r>
            <w:r w:rsidR="004D4B30">
              <w:rPr>
                <w:b/>
              </w:rPr>
              <w:t>Writing</w:t>
            </w:r>
            <w:r>
              <w:rPr>
                <w:b/>
              </w:rPr>
              <w:t xml:space="preserve">: </w:t>
            </w:r>
            <w:r w:rsidRPr="008D2FC1">
              <w:t>Argumentative</w:t>
            </w:r>
            <w:r w:rsidR="00172592">
              <w:t xml:space="preserve"> </w:t>
            </w:r>
            <w:r w:rsidR="00172592">
              <w:rPr>
                <w:color w:val="0070C0"/>
              </w:rPr>
              <w:t>*Consider connecting the writing prompts to the essential questions to demonstrate problem based complex questions/issues to be resolved through inquiry.</w:t>
            </w:r>
          </w:p>
          <w:p w:rsidR="00172592" w:rsidRPr="00172592" w:rsidRDefault="00172592" w:rsidP="00567516">
            <w:pPr>
              <w:rPr>
                <w:color w:val="0070C0"/>
              </w:rPr>
            </w:pPr>
          </w:p>
          <w:p w:rsidR="00E5717F" w:rsidRDefault="00E5717F" w:rsidP="005675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Common Reading: Consider end of anchor text assessments provided by collections. Consider CARS benchmark assessments. Team reached consensus on using a pre/post model. </w:t>
            </w:r>
          </w:p>
          <w:p w:rsidR="00172592" w:rsidRDefault="00172592" w:rsidP="00567516">
            <w:pPr>
              <w:rPr>
                <w:b/>
                <w:color w:val="0070C0"/>
              </w:rPr>
            </w:pPr>
          </w:p>
          <w:p w:rsidR="009B3FD2" w:rsidRDefault="009B3FD2" w:rsidP="005675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Common Language/Grammar: </w:t>
            </w:r>
          </w:p>
          <w:p w:rsidR="009B3FD2" w:rsidRDefault="009B3FD2" w:rsidP="005675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Included in common writing FCAs. Potential to add</w:t>
            </w:r>
          </w:p>
          <w:p w:rsidR="009B3FD2" w:rsidRDefault="009B3FD2" w:rsidP="00567516">
            <w:pPr>
              <w:rPr>
                <w:b/>
                <w:color w:val="0070C0"/>
              </w:rPr>
            </w:pPr>
          </w:p>
          <w:p w:rsidR="00172592" w:rsidRDefault="00585DBD" w:rsidP="005675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Oral: language objectives </w:t>
            </w:r>
            <w:r w:rsidR="004D2815">
              <w:rPr>
                <w:b/>
                <w:color w:val="0070C0"/>
              </w:rPr>
              <w:t xml:space="preserve">included in lesson plans </w:t>
            </w:r>
            <w:r>
              <w:rPr>
                <w:b/>
                <w:color w:val="0070C0"/>
              </w:rPr>
              <w:t>to encourage oral demonstration of academic vocabulary</w:t>
            </w:r>
            <w:r w:rsidR="004D2815">
              <w:rPr>
                <w:b/>
                <w:color w:val="0070C0"/>
              </w:rPr>
              <w:t xml:space="preserve">. Potential to add debates, speeches, group discussions, </w:t>
            </w:r>
            <w:r w:rsidR="00172592">
              <w:rPr>
                <w:b/>
                <w:color w:val="0070C0"/>
              </w:rPr>
              <w:t xml:space="preserve">Socratic circles, fish bowls, </w:t>
            </w:r>
            <w:r w:rsidR="004D2815">
              <w:rPr>
                <w:b/>
                <w:color w:val="0070C0"/>
              </w:rPr>
              <w:t xml:space="preserve">read </w:t>
            </w:r>
            <w:proofErr w:type="spellStart"/>
            <w:r w:rsidR="004D2815">
              <w:rPr>
                <w:b/>
                <w:color w:val="0070C0"/>
              </w:rPr>
              <w:t>alouds</w:t>
            </w:r>
            <w:proofErr w:type="spellEnd"/>
            <w:r w:rsidR="004D2815">
              <w:rPr>
                <w:b/>
                <w:color w:val="0070C0"/>
              </w:rPr>
              <w:t>, etc. Collections provides collaborative discussion questions after each text</w:t>
            </w:r>
            <w:r w:rsidR="00172592">
              <w:rPr>
                <w:b/>
                <w:color w:val="0070C0"/>
              </w:rPr>
              <w:t xml:space="preserve"> that teachers can use. </w:t>
            </w:r>
          </w:p>
          <w:p w:rsidR="00172592" w:rsidRDefault="00172592" w:rsidP="00567516">
            <w:pPr>
              <w:rPr>
                <w:b/>
                <w:color w:val="0070C0"/>
              </w:rPr>
            </w:pPr>
          </w:p>
          <w:p w:rsidR="00172592" w:rsidRDefault="00172592" w:rsidP="005675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Performances: potential to add skits, presentations, musical pieces, etc. </w:t>
            </w:r>
          </w:p>
          <w:p w:rsidR="00172592" w:rsidRDefault="00172592" w:rsidP="00567516">
            <w:pPr>
              <w:rPr>
                <w:b/>
                <w:color w:val="0070C0"/>
              </w:rPr>
            </w:pPr>
          </w:p>
          <w:p w:rsidR="004D2815" w:rsidRDefault="00E5717F" w:rsidP="005675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Projects: potential to add</w:t>
            </w:r>
          </w:p>
          <w:p w:rsidR="00E5717F" w:rsidRDefault="00E5717F" w:rsidP="005675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Portfolios: potential to add</w:t>
            </w:r>
          </w:p>
          <w:p w:rsidR="009B3FD2" w:rsidRDefault="009B3FD2" w:rsidP="00567516">
            <w:pPr>
              <w:rPr>
                <w:b/>
                <w:color w:val="0070C0"/>
              </w:rPr>
            </w:pPr>
          </w:p>
          <w:p w:rsidR="00E5717F" w:rsidRDefault="00E5717F" w:rsidP="005675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Exhibitions: potential to add</w:t>
            </w:r>
            <w:r w:rsidR="009B3FD2">
              <w:rPr>
                <w:b/>
                <w:color w:val="0070C0"/>
              </w:rPr>
              <w:t xml:space="preserve"> – ex: cardinal showcase, walls, hallways, etc. </w:t>
            </w:r>
          </w:p>
          <w:p w:rsidR="009B3FD2" w:rsidRDefault="009B3FD2" w:rsidP="00567516">
            <w:pPr>
              <w:rPr>
                <w:b/>
                <w:color w:val="0070C0"/>
              </w:rPr>
            </w:pPr>
          </w:p>
          <w:p w:rsidR="00E5717F" w:rsidRDefault="00E5717F" w:rsidP="00E5717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Learning Logs or Journals: potential to add </w:t>
            </w:r>
            <w:proofErr w:type="gramStart"/>
            <w:r>
              <w:rPr>
                <w:b/>
                <w:color w:val="0070C0"/>
              </w:rPr>
              <w:t>writers</w:t>
            </w:r>
            <w:proofErr w:type="gramEnd"/>
            <w:r>
              <w:rPr>
                <w:b/>
                <w:color w:val="0070C0"/>
              </w:rPr>
              <w:t xml:space="preserve"> notebooks with type 1s/2s, reading responses, etc. </w:t>
            </w:r>
          </w:p>
          <w:p w:rsidR="00FB6342" w:rsidRDefault="00FB6342" w:rsidP="00E5717F">
            <w:pPr>
              <w:rPr>
                <w:b/>
                <w:color w:val="0070C0"/>
              </w:rPr>
            </w:pPr>
          </w:p>
          <w:p w:rsidR="00E5717F" w:rsidRDefault="00E5717F" w:rsidP="00E5717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Research Paper: potential to add</w:t>
            </w:r>
          </w:p>
          <w:p w:rsidR="00E5717F" w:rsidRPr="00E5717F" w:rsidRDefault="00E5717F" w:rsidP="00EE1DC8">
            <w:pPr>
              <w:rPr>
                <w:b/>
                <w:color w:val="0070C0"/>
              </w:rPr>
            </w:pPr>
          </w:p>
        </w:tc>
      </w:tr>
      <w:tr w:rsidR="00567516" w:rsidTr="00567DDB">
        <w:tc>
          <w:tcPr>
            <w:tcW w:w="2880" w:type="dxa"/>
          </w:tcPr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lastRenderedPageBreak/>
              <w:t>Q2</w:t>
            </w:r>
          </w:p>
          <w:p w:rsidR="00567516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Collection</w:t>
            </w:r>
            <w:r w:rsidR="00567DDB">
              <w:rPr>
                <w:b/>
              </w:rPr>
              <w:t xml:space="preserve"> 3: Nature at Work</w:t>
            </w:r>
          </w:p>
          <w:p w:rsidR="005E66F8" w:rsidRDefault="005E66F8" w:rsidP="00567516">
            <w:pPr>
              <w:rPr>
                <w:b/>
              </w:rPr>
            </w:pPr>
            <w:r w:rsidRPr="00DB4BC0">
              <w:rPr>
                <w:b/>
              </w:rPr>
              <w:t>Essential Questions</w:t>
            </w:r>
            <w:r w:rsidR="00E5717F">
              <w:rPr>
                <w:b/>
              </w:rPr>
              <w:t xml:space="preserve"> </w:t>
            </w:r>
            <w:r w:rsidR="00E5717F">
              <w:rPr>
                <w:b/>
                <w:color w:val="0070C0"/>
              </w:rPr>
              <w:t>*potential cross-curricular planning with science*</w:t>
            </w:r>
          </w:p>
          <w:p w:rsidR="00AE3932" w:rsidRPr="00AE3932" w:rsidRDefault="00AE3932" w:rsidP="00AE3932">
            <w:pPr>
              <w:pStyle w:val="ListParagraph"/>
              <w:numPr>
                <w:ilvl w:val="0"/>
                <w:numId w:val="4"/>
              </w:numPr>
            </w:pPr>
            <w:r w:rsidRPr="00AE3932">
              <w:t>How does exploring the beauty, power, and mystery of nature empower you?</w:t>
            </w:r>
          </w:p>
        </w:tc>
        <w:tc>
          <w:tcPr>
            <w:tcW w:w="2751" w:type="dxa"/>
          </w:tcPr>
          <w:p w:rsidR="00567516" w:rsidRDefault="00567516" w:rsidP="00567516">
            <w:r w:rsidRPr="00DB4BC0">
              <w:rPr>
                <w:b/>
              </w:rPr>
              <w:t>Anchor Texts</w:t>
            </w:r>
            <w:r w:rsidRPr="00567DDB">
              <w:t>:</w:t>
            </w:r>
            <w:r w:rsidR="00567DDB" w:rsidRPr="00567DDB">
              <w:t xml:space="preserve"> Mississippi Solo L</w:t>
            </w:r>
            <w:r w:rsidR="00567DDB">
              <w:t>exile 830</w:t>
            </w:r>
          </w:p>
          <w:p w:rsidR="00567DDB" w:rsidRDefault="00567DDB" w:rsidP="00567516">
            <w:r>
              <w:t xml:space="preserve">Poem by Pablo Neruda </w:t>
            </w:r>
            <w:r w:rsidR="00141F1D">
              <w:rPr>
                <w:i/>
              </w:rPr>
              <w:t xml:space="preserve">Ode to Enchanted Light </w:t>
            </w:r>
            <w:r w:rsidR="00141F1D">
              <w:t xml:space="preserve">pg. 169A &amp; Poem by Mary Oliver </w:t>
            </w:r>
            <w:r w:rsidR="00141F1D">
              <w:rPr>
                <w:i/>
              </w:rPr>
              <w:t xml:space="preserve">Sleeping in the Forest </w:t>
            </w:r>
            <w:r w:rsidR="00141F1D">
              <w:t xml:space="preserve">pg. 169A </w:t>
            </w:r>
          </w:p>
          <w:p w:rsidR="00141F1D" w:rsidRDefault="00141F1D" w:rsidP="00567516"/>
          <w:p w:rsidR="00225BB0" w:rsidRDefault="00225BB0" w:rsidP="00225BB0">
            <w:pPr>
              <w:rPr>
                <w:color w:val="00B050"/>
              </w:rPr>
            </w:pPr>
            <w:r w:rsidRPr="00225BB0">
              <w:rPr>
                <w:b/>
                <w:color w:val="00B050"/>
              </w:rPr>
              <w:t>Technology:</w:t>
            </w:r>
            <w:r w:rsidRPr="00225BB0">
              <w:rPr>
                <w:color w:val="00B050"/>
              </w:rPr>
              <w:t xml:space="preserve"> Collections provides audio components, close read components, and video resources for some texts. </w:t>
            </w:r>
          </w:p>
          <w:p w:rsidR="00FB6342" w:rsidRPr="00225BB0" w:rsidRDefault="00FB6342" w:rsidP="00FB6342">
            <w:pPr>
              <w:rPr>
                <w:color w:val="00B050"/>
              </w:rPr>
            </w:pPr>
            <w:r>
              <w:rPr>
                <w:color w:val="00B050"/>
              </w:rPr>
              <w:t>NEWS ELA subscription was renewed. Teachers can pull scaffolded texts from the site.</w:t>
            </w:r>
          </w:p>
          <w:p w:rsidR="00FB6342" w:rsidRPr="00225BB0" w:rsidRDefault="00FB6342" w:rsidP="00225BB0">
            <w:pPr>
              <w:rPr>
                <w:color w:val="00B050"/>
              </w:rPr>
            </w:pPr>
          </w:p>
          <w:p w:rsidR="00225BB0" w:rsidRPr="00225BB0" w:rsidRDefault="00225BB0" w:rsidP="00567516">
            <w:pPr>
              <w:rPr>
                <w:color w:val="0070C0"/>
              </w:rPr>
            </w:pPr>
            <w:r>
              <w:rPr>
                <w:color w:val="0070C0"/>
              </w:rPr>
              <w:t>*STARS instructional materials were ordered (Fran &amp; Sharkey, school improvement). Texts can be added once the grade level teams decide which ones to use.</w:t>
            </w:r>
          </w:p>
          <w:p w:rsidR="00567516" w:rsidRPr="00567DDB" w:rsidRDefault="00567516" w:rsidP="00567516">
            <w:r w:rsidRPr="00DB4BC0">
              <w:rPr>
                <w:b/>
              </w:rPr>
              <w:t>Type of Writing:</w:t>
            </w:r>
            <w:r w:rsidR="00567DDB">
              <w:rPr>
                <w:b/>
              </w:rPr>
              <w:t xml:space="preserve"> </w:t>
            </w:r>
            <w:r w:rsidR="00567DDB">
              <w:t>Personal Narrative</w:t>
            </w:r>
          </w:p>
          <w:p w:rsidR="009C203D" w:rsidRDefault="009C203D" w:rsidP="00567516">
            <w:pPr>
              <w:rPr>
                <w:b/>
              </w:rPr>
            </w:pPr>
          </w:p>
          <w:p w:rsidR="009C203D" w:rsidRDefault="00075732" w:rsidP="00567516">
            <w:pPr>
              <w:rPr>
                <w:b/>
              </w:rPr>
            </w:pPr>
            <w:r>
              <w:rPr>
                <w:b/>
              </w:rPr>
              <w:t>Language</w:t>
            </w:r>
            <w:r w:rsidR="00567516" w:rsidRPr="00DB4BC0">
              <w:rPr>
                <w:b/>
              </w:rPr>
              <w:t>:</w:t>
            </w:r>
            <w:r w:rsidR="000A0FDD">
              <w:rPr>
                <w:b/>
              </w:rPr>
              <w:t xml:space="preserve"> </w:t>
            </w:r>
          </w:p>
          <w:p w:rsidR="009C203D" w:rsidRDefault="009C203D" w:rsidP="00567516">
            <w:pPr>
              <w:rPr>
                <w:i/>
              </w:rPr>
            </w:pPr>
            <w:r>
              <w:t xml:space="preserve">Precise language (lesson after </w:t>
            </w:r>
            <w:r>
              <w:rPr>
                <w:i/>
              </w:rPr>
              <w:t xml:space="preserve">Memoir by Eddy Harris from Mississippi Solo) </w:t>
            </w:r>
          </w:p>
          <w:p w:rsidR="009C203D" w:rsidRDefault="009C203D" w:rsidP="00567516"/>
          <w:p w:rsidR="00567516" w:rsidRDefault="00542ADD" w:rsidP="00567516">
            <w:r w:rsidRPr="00542ADD">
              <w:t>W</w:t>
            </w:r>
            <w:r w:rsidR="009C203D" w:rsidRPr="00542ADD">
              <w:t>riting prompt FCA</w:t>
            </w:r>
            <w:r>
              <w:rPr>
                <w:i/>
                <w:color w:val="0070C0"/>
              </w:rPr>
              <w:t xml:space="preserve">: </w:t>
            </w:r>
            <w:r w:rsidR="000A0FDD">
              <w:t>Using a comma to separate coordinate adjectives</w:t>
            </w:r>
          </w:p>
          <w:p w:rsidR="00141F1D" w:rsidRDefault="00141F1D" w:rsidP="00567516"/>
          <w:p w:rsidR="00141F1D" w:rsidRPr="00141F1D" w:rsidRDefault="00141F1D" w:rsidP="00567516">
            <w:pPr>
              <w:rPr>
                <w:i/>
              </w:rPr>
            </w:pPr>
            <w:r>
              <w:t xml:space="preserve">Vocabulary strategy: figures of speech (lesson after </w:t>
            </w:r>
            <w:r>
              <w:rPr>
                <w:i/>
              </w:rPr>
              <w:t>Mississippi Solo)</w:t>
            </w:r>
          </w:p>
        </w:tc>
        <w:tc>
          <w:tcPr>
            <w:tcW w:w="2312" w:type="dxa"/>
          </w:tcPr>
          <w:p w:rsidR="005E66F8" w:rsidRDefault="005E66F8" w:rsidP="005E66F8">
            <w:pPr>
              <w:rPr>
                <w:b/>
              </w:rPr>
            </w:pPr>
            <w:r>
              <w:rPr>
                <w:b/>
              </w:rPr>
              <w:t>RI:</w:t>
            </w:r>
            <w:r w:rsidR="00CB7BF1">
              <w:rPr>
                <w:b/>
              </w:rPr>
              <w:t xml:space="preserve"> </w:t>
            </w:r>
            <w:r w:rsidR="00CB7BF1" w:rsidRPr="00C42549">
              <w:rPr>
                <w:b/>
                <w:highlight w:val="yellow"/>
              </w:rPr>
              <w:t>7.1</w:t>
            </w:r>
            <w:r w:rsidR="00CB7BF1">
              <w:rPr>
                <w:b/>
              </w:rPr>
              <w:t xml:space="preserve">, 7.2, 7.3, </w:t>
            </w:r>
            <w:r w:rsidR="00CB7BF1" w:rsidRPr="00C42549">
              <w:rPr>
                <w:b/>
                <w:highlight w:val="yellow"/>
              </w:rPr>
              <w:t>7.4</w:t>
            </w:r>
          </w:p>
          <w:p w:rsidR="005E66F8" w:rsidRDefault="005E66F8" w:rsidP="005E66F8">
            <w:pPr>
              <w:rPr>
                <w:b/>
              </w:rPr>
            </w:pPr>
            <w:r>
              <w:rPr>
                <w:b/>
              </w:rPr>
              <w:t>RL:</w:t>
            </w:r>
            <w:r w:rsidR="00CB7BF1">
              <w:rPr>
                <w:b/>
              </w:rPr>
              <w:t xml:space="preserve"> </w:t>
            </w:r>
            <w:r w:rsidR="00CB7BF1" w:rsidRPr="00C42549">
              <w:rPr>
                <w:b/>
                <w:highlight w:val="yellow"/>
              </w:rPr>
              <w:t>7.1</w:t>
            </w:r>
            <w:r w:rsidR="00CB7BF1">
              <w:rPr>
                <w:b/>
              </w:rPr>
              <w:t xml:space="preserve">, 7.2, </w:t>
            </w:r>
            <w:r w:rsidR="00CB7BF1" w:rsidRPr="00C42549">
              <w:rPr>
                <w:b/>
                <w:highlight w:val="yellow"/>
              </w:rPr>
              <w:t>7.4,</w:t>
            </w:r>
            <w:r w:rsidR="00CB7BF1">
              <w:rPr>
                <w:b/>
              </w:rPr>
              <w:t xml:space="preserve"> 7.5, 7.6</w:t>
            </w:r>
          </w:p>
          <w:p w:rsidR="005E66F8" w:rsidRDefault="005E66F8" w:rsidP="005E66F8">
            <w:pPr>
              <w:rPr>
                <w:b/>
              </w:rPr>
            </w:pPr>
            <w:r>
              <w:rPr>
                <w:b/>
              </w:rPr>
              <w:t>W:</w:t>
            </w:r>
            <w:r w:rsidR="00721DC9">
              <w:rPr>
                <w:b/>
              </w:rPr>
              <w:t xml:space="preserve"> </w:t>
            </w:r>
            <w:r w:rsidR="00261D2B" w:rsidRPr="000A5F41">
              <w:rPr>
                <w:szCs w:val="20"/>
                <w:highlight w:val="yellow"/>
              </w:rPr>
              <w:t>7.3</w:t>
            </w:r>
            <w:r w:rsidR="000A5F41" w:rsidRPr="000A5F41">
              <w:rPr>
                <w:szCs w:val="20"/>
                <w:highlight w:val="yellow"/>
              </w:rPr>
              <w:t xml:space="preserve">, </w:t>
            </w:r>
            <w:r w:rsidR="000A5F41" w:rsidRPr="000A5F41">
              <w:rPr>
                <w:rFonts w:ascii="Calibri" w:eastAsia="Calibri" w:hAnsi="Calibri" w:cs="Times New Roman"/>
                <w:szCs w:val="20"/>
                <w:highlight w:val="yellow"/>
              </w:rPr>
              <w:t>7.4, 7.10</w:t>
            </w:r>
            <w:r w:rsidR="005B2963">
              <w:rPr>
                <w:rFonts w:ascii="Calibri" w:eastAsia="Calibri" w:hAnsi="Calibri" w:cs="Times New Roman"/>
                <w:szCs w:val="20"/>
                <w:highlight w:val="yellow"/>
              </w:rPr>
              <w:t>, 7.6</w:t>
            </w:r>
          </w:p>
          <w:p w:rsidR="005E66F8" w:rsidRDefault="000A5F41" w:rsidP="005E66F8">
            <w:pPr>
              <w:rPr>
                <w:b/>
              </w:rPr>
            </w:pPr>
            <w:r>
              <w:rPr>
                <w:b/>
              </w:rPr>
              <w:t xml:space="preserve">SL: </w:t>
            </w:r>
            <w:r w:rsidRPr="000A5F41">
              <w:rPr>
                <w:b/>
                <w:highlight w:val="yellow"/>
              </w:rPr>
              <w:t>7.1</w:t>
            </w:r>
          </w:p>
          <w:p w:rsidR="00374B6C" w:rsidRDefault="00BA400A" w:rsidP="005E66F8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L: </w:t>
            </w:r>
            <w:r>
              <w:rPr>
                <w:szCs w:val="20"/>
              </w:rPr>
              <w:t>with Collections language lessons:</w:t>
            </w:r>
            <w:r w:rsidR="00C32042">
              <w:rPr>
                <w:szCs w:val="20"/>
              </w:rPr>
              <w:t xml:space="preserve"> 7.3a, 7.5a, </w:t>
            </w:r>
            <w:r>
              <w:rPr>
                <w:szCs w:val="20"/>
              </w:rPr>
              <w:t xml:space="preserve">with writing prompt - </w:t>
            </w:r>
            <w:r w:rsidR="00261D2B">
              <w:rPr>
                <w:szCs w:val="20"/>
              </w:rPr>
              <w:t>7.2a</w:t>
            </w:r>
            <w:r w:rsidR="00764922">
              <w:rPr>
                <w:szCs w:val="20"/>
              </w:rPr>
              <w:t xml:space="preserve">, </w:t>
            </w:r>
          </w:p>
          <w:p w:rsidR="00374B6C" w:rsidRDefault="00374B6C" w:rsidP="005E66F8">
            <w:pPr>
              <w:rPr>
                <w:szCs w:val="20"/>
              </w:rPr>
            </w:pPr>
          </w:p>
          <w:p w:rsidR="00567516" w:rsidRDefault="00374B6C" w:rsidP="005E66F8">
            <w:pPr>
              <w:rPr>
                <w:szCs w:val="20"/>
              </w:rPr>
            </w:pPr>
            <w:r>
              <w:rPr>
                <w:rFonts w:ascii="Calibri" w:eastAsia="Calibri" w:hAnsi="Calibri" w:cs="Times New Roman"/>
                <w:color w:val="0070C0"/>
                <w:szCs w:val="20"/>
              </w:rPr>
              <w:t>*need to develop lesson</w:t>
            </w:r>
            <w:r w:rsidR="00D27194">
              <w:rPr>
                <w:rFonts w:ascii="Calibri" w:eastAsia="Calibri" w:hAnsi="Calibri" w:cs="Times New Roman"/>
                <w:color w:val="0070C0"/>
                <w:szCs w:val="20"/>
              </w:rPr>
              <w:t>s</w:t>
            </w:r>
            <w:r>
              <w:rPr>
                <w:rFonts w:ascii="Calibri" w:eastAsia="Calibri" w:hAnsi="Calibri" w:cs="Times New Roman"/>
                <w:color w:val="0070C0"/>
                <w:szCs w:val="20"/>
              </w:rPr>
              <w:t xml:space="preserve"> for </w:t>
            </w:r>
            <w:r w:rsidR="00764922">
              <w:rPr>
                <w:szCs w:val="20"/>
              </w:rPr>
              <w:t>7.5b, 7.6</w:t>
            </w:r>
          </w:p>
          <w:p w:rsidR="00D7255C" w:rsidRDefault="00D7255C" w:rsidP="005E66F8">
            <w:pPr>
              <w:rPr>
                <w:szCs w:val="20"/>
              </w:rPr>
            </w:pPr>
          </w:p>
          <w:p w:rsidR="00D7255C" w:rsidRPr="00764922" w:rsidRDefault="00D7255C" w:rsidP="005E66F8">
            <w:pPr>
              <w:rPr>
                <w:color w:val="0070C0"/>
                <w:szCs w:val="20"/>
              </w:rPr>
            </w:pPr>
          </w:p>
        </w:tc>
        <w:tc>
          <w:tcPr>
            <w:tcW w:w="3217" w:type="dxa"/>
          </w:tcPr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 xml:space="preserve">District: </w:t>
            </w:r>
            <w:r w:rsidR="004D4B30">
              <w:rPr>
                <w:b/>
              </w:rPr>
              <w:t>STAR</w:t>
            </w:r>
          </w:p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Standardized:</w:t>
            </w:r>
            <w:r w:rsidR="004D4B30">
              <w:rPr>
                <w:b/>
              </w:rPr>
              <w:t xml:space="preserve"> NWEA </w:t>
            </w:r>
          </w:p>
          <w:p w:rsidR="00FB6342" w:rsidRDefault="00567DDB" w:rsidP="00FB6342">
            <w:pPr>
              <w:rPr>
                <w:color w:val="0070C0"/>
              </w:rPr>
            </w:pPr>
            <w:r>
              <w:rPr>
                <w:b/>
              </w:rPr>
              <w:t xml:space="preserve">Common </w:t>
            </w:r>
            <w:r w:rsidR="004D4B30">
              <w:rPr>
                <w:b/>
              </w:rPr>
              <w:t>Writing</w:t>
            </w:r>
            <w:r>
              <w:rPr>
                <w:b/>
              </w:rPr>
              <w:t xml:space="preserve">: </w:t>
            </w:r>
            <w:r w:rsidRPr="008D2FC1">
              <w:t>Personal Narrative</w:t>
            </w:r>
            <w:r w:rsidR="00FB6342">
              <w:t xml:space="preserve"> </w:t>
            </w:r>
            <w:r w:rsidR="00FB6342">
              <w:rPr>
                <w:color w:val="0070C0"/>
              </w:rPr>
              <w:t>*Consider connecting the writing prompts to the essential questions to demonstrate problem based complex questions/issues to be resolved through inquiry.</w:t>
            </w:r>
          </w:p>
          <w:p w:rsidR="00FB6342" w:rsidRPr="00172592" w:rsidRDefault="00FB6342" w:rsidP="00FB6342">
            <w:pPr>
              <w:rPr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Common Reading: Consider end of anchor text assessments provided by collections. Consider CARS benchmark assessments. Team reached consensus on using a pre/post model.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Common Language/Grammar: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Included in common writing FCAs. Potential to add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Oral: language objectives included in lesson plans to encourage oral demonstration of academic vocabulary. Potential to add debates, speeches, group discussions, Socratic circles, fish bowls, read </w:t>
            </w:r>
            <w:proofErr w:type="spellStart"/>
            <w:r>
              <w:rPr>
                <w:b/>
                <w:color w:val="0070C0"/>
              </w:rPr>
              <w:t>alouds</w:t>
            </w:r>
            <w:proofErr w:type="spellEnd"/>
            <w:r>
              <w:rPr>
                <w:b/>
                <w:color w:val="0070C0"/>
              </w:rPr>
              <w:t xml:space="preserve">, etc. Collections provides collaborative discussion questions after each text that teachers can use.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Performances: potential to add skits, presentations, musical pieces, etc.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Projects: potential to add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Portfolios: potential to add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Exhibitions: potential to add – ex: cardinal showcase, walls, hallways, etc.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Learning Logs or Journals: potential to add </w:t>
            </w:r>
            <w:proofErr w:type="gramStart"/>
            <w:r>
              <w:rPr>
                <w:b/>
                <w:color w:val="0070C0"/>
              </w:rPr>
              <w:t>writers</w:t>
            </w:r>
            <w:proofErr w:type="gramEnd"/>
            <w:r>
              <w:rPr>
                <w:b/>
                <w:color w:val="0070C0"/>
              </w:rPr>
              <w:t xml:space="preserve"> notebooks with type 1s/2s, reading responses, etc.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Research Paper: potential to add</w:t>
            </w:r>
          </w:p>
          <w:p w:rsidR="00567DDB" w:rsidRDefault="00567DDB" w:rsidP="00567516">
            <w:pPr>
              <w:rPr>
                <w:b/>
              </w:rPr>
            </w:pPr>
          </w:p>
          <w:p w:rsidR="00567516" w:rsidRPr="00DB4BC0" w:rsidRDefault="00567DDB" w:rsidP="005675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67516" w:rsidTr="00567DDB">
        <w:tc>
          <w:tcPr>
            <w:tcW w:w="2880" w:type="dxa"/>
          </w:tcPr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Q3</w:t>
            </w:r>
          </w:p>
          <w:p w:rsidR="00567516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Collection</w:t>
            </w:r>
            <w:r w:rsidR="00567DDB">
              <w:rPr>
                <w:b/>
              </w:rPr>
              <w:t xml:space="preserve"> 5: The Stuff of Consumer Culture</w:t>
            </w:r>
          </w:p>
          <w:p w:rsidR="005E66F8" w:rsidRPr="00EE1DC8" w:rsidRDefault="005E66F8" w:rsidP="00567516">
            <w:pPr>
              <w:rPr>
                <w:b/>
                <w:color w:val="0070C0"/>
              </w:rPr>
            </w:pPr>
            <w:r w:rsidRPr="00DB4BC0">
              <w:rPr>
                <w:b/>
              </w:rPr>
              <w:t>Essential Questions</w:t>
            </w:r>
            <w:r w:rsidR="00EE1DC8">
              <w:rPr>
                <w:b/>
              </w:rPr>
              <w:t xml:space="preserve"> </w:t>
            </w:r>
            <w:r w:rsidR="00EE1DC8">
              <w:rPr>
                <w:b/>
                <w:color w:val="0070C0"/>
              </w:rPr>
              <w:t>*note – potential cross curricular research paper with social studies</w:t>
            </w:r>
            <w:r w:rsidR="00585DBD">
              <w:rPr>
                <w:b/>
                <w:color w:val="0070C0"/>
              </w:rPr>
              <w:t xml:space="preserve">* </w:t>
            </w:r>
          </w:p>
          <w:p w:rsidR="00CB7BF1" w:rsidRPr="00AE3932" w:rsidRDefault="00CB7BF1" w:rsidP="00CB7BF1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 </w:t>
            </w:r>
            <w:r w:rsidR="00AE3932" w:rsidRPr="00AE3932">
              <w:t>How much is enough?</w:t>
            </w:r>
          </w:p>
        </w:tc>
        <w:tc>
          <w:tcPr>
            <w:tcW w:w="2751" w:type="dxa"/>
          </w:tcPr>
          <w:p w:rsidR="00567516" w:rsidRDefault="00567516" w:rsidP="00567516">
            <w:r w:rsidRPr="00DB4BC0">
              <w:rPr>
                <w:b/>
              </w:rPr>
              <w:t>Anchor Texts:</w:t>
            </w:r>
            <w:r w:rsidR="009C203D">
              <w:rPr>
                <w:b/>
              </w:rPr>
              <w:t xml:space="preserve"> </w:t>
            </w:r>
            <w:r w:rsidR="009C203D">
              <w:t>Informational text by Thomas Hine:</w:t>
            </w:r>
            <w:r w:rsidR="00567DDB">
              <w:rPr>
                <w:b/>
              </w:rPr>
              <w:t xml:space="preserve"> </w:t>
            </w:r>
            <w:r w:rsidR="00567DDB" w:rsidRPr="00567DDB">
              <w:t>Life at Home in the Twenty-First Century</w:t>
            </w:r>
            <w:r w:rsidR="00CB7BF1">
              <w:t xml:space="preserve"> Lexile 1640</w:t>
            </w:r>
          </w:p>
          <w:p w:rsidR="00225BB0" w:rsidRDefault="00225BB0" w:rsidP="00567516">
            <w:pPr>
              <w:rPr>
                <w:color w:val="00B050"/>
              </w:rPr>
            </w:pPr>
            <w:r w:rsidRPr="00225BB0">
              <w:rPr>
                <w:b/>
                <w:color w:val="00B050"/>
              </w:rPr>
              <w:t>Technology:</w:t>
            </w:r>
            <w:r w:rsidRPr="00225BB0">
              <w:rPr>
                <w:color w:val="00B050"/>
              </w:rPr>
              <w:t xml:space="preserve"> Collections provides audio components, close read components, and video resources for some texts. </w:t>
            </w:r>
          </w:p>
          <w:p w:rsidR="00FB6342" w:rsidRPr="00225BB0" w:rsidRDefault="00FB6342" w:rsidP="00FB6342">
            <w:pPr>
              <w:rPr>
                <w:color w:val="00B050"/>
              </w:rPr>
            </w:pPr>
            <w:r>
              <w:rPr>
                <w:color w:val="00B050"/>
              </w:rPr>
              <w:t>NEWS ELA subscription was renewed. Teachers can pull scaffolded texts from the site.</w:t>
            </w:r>
          </w:p>
          <w:p w:rsidR="00FB6342" w:rsidRPr="00225BB0" w:rsidRDefault="00FB6342" w:rsidP="00567516">
            <w:pPr>
              <w:rPr>
                <w:color w:val="00B050"/>
              </w:rPr>
            </w:pPr>
          </w:p>
          <w:p w:rsidR="00225BB0" w:rsidRDefault="00225BB0" w:rsidP="00567516">
            <w:pPr>
              <w:rPr>
                <w:b/>
              </w:rPr>
            </w:pPr>
            <w:r>
              <w:rPr>
                <w:color w:val="0070C0"/>
              </w:rPr>
              <w:t>*STARS instructional materials were ordered (Fran &amp; Sharkey, school improvement). Texts can be added once the grade level teams decide which ones to use.</w:t>
            </w:r>
          </w:p>
          <w:p w:rsidR="00567DDB" w:rsidRDefault="00567DDB" w:rsidP="00567516">
            <w:pPr>
              <w:rPr>
                <w:b/>
              </w:rPr>
            </w:pPr>
          </w:p>
          <w:p w:rsidR="00567516" w:rsidRDefault="00567516" w:rsidP="00567516">
            <w:r w:rsidRPr="00DB4BC0">
              <w:rPr>
                <w:b/>
              </w:rPr>
              <w:t>Type of Writing:</w:t>
            </w:r>
            <w:r w:rsidR="00567DDB">
              <w:rPr>
                <w:b/>
              </w:rPr>
              <w:t xml:space="preserve"> </w:t>
            </w:r>
            <w:r w:rsidR="00567DDB" w:rsidRPr="00567DDB">
              <w:t>Informative/Explanatory</w:t>
            </w:r>
          </w:p>
          <w:p w:rsidR="00342C9C" w:rsidRPr="00DB4BC0" w:rsidRDefault="00342C9C" w:rsidP="00567516">
            <w:pPr>
              <w:rPr>
                <w:b/>
              </w:rPr>
            </w:pPr>
          </w:p>
          <w:p w:rsidR="00567516" w:rsidRDefault="00075732" w:rsidP="00567516">
            <w:pPr>
              <w:rPr>
                <w:b/>
              </w:rPr>
            </w:pPr>
            <w:r>
              <w:rPr>
                <w:b/>
              </w:rPr>
              <w:t>Language</w:t>
            </w:r>
            <w:r w:rsidR="00567516" w:rsidRPr="00DB4BC0">
              <w:rPr>
                <w:b/>
              </w:rPr>
              <w:t>:</w:t>
            </w:r>
            <w:r w:rsidR="009C203D">
              <w:rPr>
                <w:b/>
              </w:rPr>
              <w:t xml:space="preserve"> </w:t>
            </w:r>
          </w:p>
          <w:p w:rsidR="009C203D" w:rsidRDefault="009C203D" w:rsidP="00567516">
            <w:pPr>
              <w:rPr>
                <w:i/>
              </w:rPr>
            </w:pPr>
            <w:r>
              <w:t xml:space="preserve">Eliminate Redundancy lesson after Informational text by Thomas Hine: </w:t>
            </w:r>
            <w:r>
              <w:rPr>
                <w:i/>
              </w:rPr>
              <w:t>Life at Home in the Twenty-First Century.</w:t>
            </w:r>
          </w:p>
          <w:p w:rsidR="00141F1D" w:rsidRDefault="00141F1D" w:rsidP="00567516">
            <w:pPr>
              <w:rPr>
                <w:i/>
              </w:rPr>
            </w:pPr>
          </w:p>
          <w:p w:rsidR="00141F1D" w:rsidRDefault="00141F1D" w:rsidP="00141F1D">
            <w:pPr>
              <w:rPr>
                <w:i/>
              </w:rPr>
            </w:pPr>
            <w:r>
              <w:t xml:space="preserve">Vocabulary strategy: domain specific words lesson after Informational text by Thomas Hine: </w:t>
            </w:r>
            <w:r>
              <w:rPr>
                <w:i/>
              </w:rPr>
              <w:t>Life at Home in the Twenty-First Century.</w:t>
            </w:r>
          </w:p>
          <w:p w:rsidR="00141F1D" w:rsidRDefault="00141F1D" w:rsidP="00567516"/>
          <w:p w:rsidR="00542ADD" w:rsidRPr="00542ADD" w:rsidRDefault="00542ADD" w:rsidP="00567516">
            <w:r w:rsidRPr="00542ADD">
              <w:t>Writing prompt FCA</w:t>
            </w:r>
            <w:r>
              <w:rPr>
                <w:i/>
                <w:color w:val="0070C0"/>
              </w:rPr>
              <w:t xml:space="preserve">: </w:t>
            </w:r>
            <w:r>
              <w:t>Use appropriate transitions</w:t>
            </w:r>
          </w:p>
        </w:tc>
        <w:tc>
          <w:tcPr>
            <w:tcW w:w="2312" w:type="dxa"/>
          </w:tcPr>
          <w:p w:rsidR="005E66F8" w:rsidRDefault="005E66F8" w:rsidP="005E66F8">
            <w:pPr>
              <w:rPr>
                <w:b/>
              </w:rPr>
            </w:pPr>
            <w:r>
              <w:rPr>
                <w:b/>
              </w:rPr>
              <w:t>RI:</w:t>
            </w:r>
            <w:r w:rsidR="00CB7BF1">
              <w:rPr>
                <w:b/>
              </w:rPr>
              <w:t xml:space="preserve"> </w:t>
            </w:r>
            <w:r w:rsidR="00CB7BF1" w:rsidRPr="00C42549">
              <w:rPr>
                <w:b/>
                <w:highlight w:val="yellow"/>
              </w:rPr>
              <w:t>7.1</w:t>
            </w:r>
            <w:r w:rsidR="00CB7BF1">
              <w:rPr>
                <w:b/>
              </w:rPr>
              <w:t xml:space="preserve">, 7.2, 7.3, </w:t>
            </w:r>
            <w:r w:rsidR="00CB7BF1" w:rsidRPr="00C42549">
              <w:rPr>
                <w:b/>
                <w:highlight w:val="yellow"/>
              </w:rPr>
              <w:t>7.4,</w:t>
            </w:r>
            <w:r w:rsidR="00CB7BF1">
              <w:rPr>
                <w:b/>
              </w:rPr>
              <w:t xml:space="preserve"> 7.5 </w:t>
            </w:r>
          </w:p>
          <w:p w:rsidR="005E66F8" w:rsidRDefault="005E66F8" w:rsidP="005E66F8">
            <w:pPr>
              <w:rPr>
                <w:b/>
              </w:rPr>
            </w:pPr>
            <w:r>
              <w:rPr>
                <w:b/>
              </w:rPr>
              <w:t>RL:</w:t>
            </w:r>
          </w:p>
          <w:p w:rsidR="00621A46" w:rsidRPr="000A5F41" w:rsidRDefault="005E66F8" w:rsidP="00621A46">
            <w:pPr>
              <w:rPr>
                <w:b/>
              </w:rPr>
            </w:pPr>
            <w:r>
              <w:rPr>
                <w:b/>
              </w:rPr>
              <w:t>W:</w:t>
            </w:r>
            <w:r w:rsidR="00C42549">
              <w:rPr>
                <w:b/>
              </w:rPr>
              <w:t xml:space="preserve"> </w:t>
            </w:r>
            <w:r w:rsidR="00621A46" w:rsidRPr="000A5F41">
              <w:rPr>
                <w:szCs w:val="20"/>
                <w:highlight w:val="yellow"/>
              </w:rPr>
              <w:t>7.2a-c</w:t>
            </w:r>
            <w:r w:rsidR="000A5F41" w:rsidRPr="000A5F41">
              <w:rPr>
                <w:szCs w:val="20"/>
                <w:highlight w:val="yellow"/>
              </w:rPr>
              <w:t xml:space="preserve">, </w:t>
            </w:r>
            <w:r w:rsidR="000A5F41" w:rsidRPr="000A5F41">
              <w:rPr>
                <w:rFonts w:ascii="Calibri" w:eastAsia="Calibri" w:hAnsi="Calibri" w:cs="Times New Roman"/>
                <w:szCs w:val="20"/>
                <w:highlight w:val="yellow"/>
              </w:rPr>
              <w:t>7.4, 7.10</w:t>
            </w:r>
            <w:r w:rsidR="005B2963">
              <w:rPr>
                <w:rFonts w:ascii="Calibri" w:eastAsia="Calibri" w:hAnsi="Calibri" w:cs="Times New Roman"/>
                <w:szCs w:val="20"/>
                <w:highlight w:val="yellow"/>
              </w:rPr>
              <w:t>, 7.6</w:t>
            </w:r>
          </w:p>
          <w:p w:rsidR="00567516" w:rsidRDefault="00075732" w:rsidP="005E66F8">
            <w:pPr>
              <w:rPr>
                <w:b/>
              </w:rPr>
            </w:pPr>
            <w:r>
              <w:rPr>
                <w:b/>
              </w:rPr>
              <w:t xml:space="preserve">SL: </w:t>
            </w:r>
            <w:r w:rsidR="000A5F41" w:rsidRPr="000A5F41">
              <w:rPr>
                <w:b/>
                <w:highlight w:val="yellow"/>
              </w:rPr>
              <w:t>7.1</w:t>
            </w:r>
          </w:p>
          <w:p w:rsidR="00374B6C" w:rsidRDefault="00075732" w:rsidP="005E66F8">
            <w:r>
              <w:rPr>
                <w:b/>
              </w:rPr>
              <w:t xml:space="preserve">L: </w:t>
            </w:r>
            <w:r w:rsidR="00C32042">
              <w:rPr>
                <w:szCs w:val="20"/>
              </w:rPr>
              <w:t xml:space="preserve">with Collections language lessons: </w:t>
            </w:r>
            <w:r w:rsidR="00C32042">
              <w:t xml:space="preserve">7.3a, 7.4a, </w:t>
            </w:r>
          </w:p>
          <w:p w:rsidR="00374B6C" w:rsidRDefault="00374B6C" w:rsidP="005E66F8"/>
          <w:p w:rsidR="00075732" w:rsidRPr="00075732" w:rsidRDefault="00374B6C" w:rsidP="005E66F8">
            <w:pPr>
              <w:rPr>
                <w:b/>
              </w:rPr>
            </w:pPr>
            <w:r>
              <w:rPr>
                <w:rFonts w:ascii="Calibri" w:eastAsia="Calibri" w:hAnsi="Calibri" w:cs="Times New Roman"/>
                <w:color w:val="0070C0"/>
                <w:szCs w:val="20"/>
              </w:rPr>
              <w:t>*need to develop lesson</w:t>
            </w:r>
            <w:r w:rsidR="00D27194">
              <w:rPr>
                <w:rFonts w:ascii="Calibri" w:eastAsia="Calibri" w:hAnsi="Calibri" w:cs="Times New Roman"/>
                <w:color w:val="0070C0"/>
                <w:szCs w:val="20"/>
              </w:rPr>
              <w:t>s</w:t>
            </w:r>
            <w:r>
              <w:rPr>
                <w:rFonts w:ascii="Calibri" w:eastAsia="Calibri" w:hAnsi="Calibri" w:cs="Times New Roman"/>
                <w:color w:val="0070C0"/>
                <w:szCs w:val="20"/>
              </w:rPr>
              <w:t xml:space="preserve"> for </w:t>
            </w:r>
            <w:r w:rsidR="00C32042">
              <w:t>7.6</w:t>
            </w:r>
            <w:r w:rsidR="00764922">
              <w:t>, 7.5c</w:t>
            </w:r>
          </w:p>
        </w:tc>
        <w:tc>
          <w:tcPr>
            <w:tcW w:w="3217" w:type="dxa"/>
          </w:tcPr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 xml:space="preserve">District: </w:t>
            </w:r>
            <w:r w:rsidR="004D4B30">
              <w:rPr>
                <w:b/>
              </w:rPr>
              <w:t>STAR</w:t>
            </w:r>
          </w:p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Standardized:</w:t>
            </w:r>
            <w:r w:rsidR="004D4B30">
              <w:rPr>
                <w:b/>
              </w:rPr>
              <w:t xml:space="preserve"> WIDA</w:t>
            </w:r>
          </w:p>
          <w:p w:rsidR="00567516" w:rsidRPr="008D2FC1" w:rsidRDefault="008D2FC1" w:rsidP="00567516">
            <w:r>
              <w:rPr>
                <w:b/>
              </w:rPr>
              <w:t>Common</w:t>
            </w:r>
            <w:r w:rsidR="004D4B30">
              <w:rPr>
                <w:b/>
              </w:rPr>
              <w:t xml:space="preserve"> Writing</w:t>
            </w:r>
            <w:r>
              <w:rPr>
                <w:b/>
              </w:rPr>
              <w:t xml:space="preserve">: </w:t>
            </w:r>
            <w:r>
              <w:t>Informative/Explanatory</w:t>
            </w:r>
          </w:p>
          <w:p w:rsidR="00EE1DC8" w:rsidRDefault="00EE1DC8" w:rsidP="00EE1DC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*note – 8</w:t>
            </w:r>
            <w:r w:rsidRPr="00E5717F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grade social studies does a research paper during Jan/Feb.</w:t>
            </w:r>
          </w:p>
          <w:p w:rsidR="00FB6342" w:rsidRDefault="00FB6342" w:rsidP="00EE1DC8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color w:val="0070C0"/>
              </w:rPr>
            </w:pPr>
            <w:r>
              <w:rPr>
                <w:color w:val="0070C0"/>
              </w:rPr>
              <w:t>*Consider connecting the writing prompts to the essential questions to demonstrate problem based complex questions/issues to be resolved through inquiry.</w:t>
            </w:r>
          </w:p>
          <w:p w:rsidR="00FB6342" w:rsidRPr="00172592" w:rsidRDefault="00FB6342" w:rsidP="00FB6342">
            <w:pPr>
              <w:rPr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Common Reading: Consider end of anchor text assessments provided by collections. Consider CARS benchmark assessments. Team reached consensus on using a pre/post model.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Common Language/Grammar: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Included in common writing FCAs. Potential to add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Oral: language objectives included in lesson plans to encourage oral demonstration of academic vocabulary. Potential to add debates, speeches, group discussions, Socratic circles, fish bowls, read </w:t>
            </w:r>
            <w:proofErr w:type="spellStart"/>
            <w:r>
              <w:rPr>
                <w:b/>
                <w:color w:val="0070C0"/>
              </w:rPr>
              <w:t>alouds</w:t>
            </w:r>
            <w:proofErr w:type="spellEnd"/>
            <w:r>
              <w:rPr>
                <w:b/>
                <w:color w:val="0070C0"/>
              </w:rPr>
              <w:t xml:space="preserve">, etc. Collections provides collaborative discussion questions after each text that teachers can use.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Performances: potential to add skits, presentations, musical pieces, etc.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Projects: potential to add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Portfolios: potential to add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Exhibitions: potential to add – ex: cardinal showcase, walls, hallways, etc.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Learning Logs or Journals: potential to add </w:t>
            </w:r>
            <w:proofErr w:type="gramStart"/>
            <w:r>
              <w:rPr>
                <w:b/>
                <w:color w:val="0070C0"/>
              </w:rPr>
              <w:t>writers</w:t>
            </w:r>
            <w:proofErr w:type="gramEnd"/>
            <w:r>
              <w:rPr>
                <w:b/>
                <w:color w:val="0070C0"/>
              </w:rPr>
              <w:t xml:space="preserve"> notebooks with type 1s/2s, reading responses, etc.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Research Paper: potential to add</w:t>
            </w:r>
          </w:p>
          <w:p w:rsidR="00FB6342" w:rsidRDefault="00FB6342" w:rsidP="00EE1DC8">
            <w:pPr>
              <w:rPr>
                <w:b/>
                <w:color w:val="0070C0"/>
              </w:rPr>
            </w:pPr>
          </w:p>
          <w:p w:rsidR="008D2FC1" w:rsidRPr="00DB4BC0" w:rsidRDefault="008D2FC1" w:rsidP="00567516">
            <w:pPr>
              <w:rPr>
                <w:b/>
              </w:rPr>
            </w:pPr>
          </w:p>
        </w:tc>
      </w:tr>
      <w:tr w:rsidR="00567516" w:rsidTr="00567DDB">
        <w:tc>
          <w:tcPr>
            <w:tcW w:w="2880" w:type="dxa"/>
          </w:tcPr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Q4</w:t>
            </w:r>
          </w:p>
          <w:p w:rsidR="00567516" w:rsidRPr="00E5717F" w:rsidRDefault="00567516" w:rsidP="00567516">
            <w:pPr>
              <w:rPr>
                <w:b/>
                <w:color w:val="0070C0"/>
              </w:rPr>
            </w:pPr>
            <w:r w:rsidRPr="00DB4BC0">
              <w:rPr>
                <w:b/>
              </w:rPr>
              <w:t>Collection</w:t>
            </w:r>
            <w:r w:rsidR="008D2FC1">
              <w:rPr>
                <w:b/>
              </w:rPr>
              <w:t xml:space="preserve"> 6: Guided by a Cause </w:t>
            </w:r>
            <w:r w:rsidR="00E5717F">
              <w:rPr>
                <w:b/>
                <w:color w:val="0070C0"/>
              </w:rPr>
              <w:t>*potential cross-curricular planning with science &amp; math*</w:t>
            </w:r>
          </w:p>
          <w:p w:rsidR="005E66F8" w:rsidRDefault="005E66F8" w:rsidP="00567516">
            <w:pPr>
              <w:rPr>
                <w:b/>
              </w:rPr>
            </w:pPr>
            <w:r w:rsidRPr="00DB4BC0">
              <w:rPr>
                <w:b/>
              </w:rPr>
              <w:t>Essential Questions</w:t>
            </w:r>
          </w:p>
          <w:p w:rsidR="00CB7BF1" w:rsidRPr="00CB7BF1" w:rsidRDefault="00CB7BF1" w:rsidP="00CB7BF1">
            <w:pPr>
              <w:pStyle w:val="ListParagraph"/>
              <w:numPr>
                <w:ilvl w:val="0"/>
                <w:numId w:val="1"/>
              </w:numPr>
            </w:pPr>
            <w:r w:rsidRPr="00CB7BF1">
              <w:t>What inspires people to take action to improve their world?</w:t>
            </w:r>
          </w:p>
        </w:tc>
        <w:tc>
          <w:tcPr>
            <w:tcW w:w="2751" w:type="dxa"/>
          </w:tcPr>
          <w:p w:rsidR="008D2FC1" w:rsidRDefault="00567516" w:rsidP="00342C9C">
            <w:pPr>
              <w:rPr>
                <w:b/>
              </w:rPr>
            </w:pPr>
            <w:r w:rsidRPr="00DB4BC0">
              <w:rPr>
                <w:b/>
              </w:rPr>
              <w:t>Anchor Texts</w:t>
            </w:r>
          </w:p>
          <w:p w:rsidR="00342C9C" w:rsidRDefault="00342C9C" w:rsidP="00342C9C">
            <w:pPr>
              <w:rPr>
                <w:b/>
              </w:rPr>
            </w:pPr>
            <w:r>
              <w:t xml:space="preserve">from </w:t>
            </w:r>
            <w:r>
              <w:rPr>
                <w:i/>
              </w:rPr>
              <w:t xml:space="preserve">Flesh &amp; Blood so Cheap: The Triangle Fire and Its Legacy </w:t>
            </w:r>
            <w:r>
              <w:t xml:space="preserve">pg. 265A  Lexile 900 and History Writing by Zachary Kent from </w:t>
            </w:r>
            <w:r>
              <w:rPr>
                <w:i/>
              </w:rPr>
              <w:t xml:space="preserve">The Story of the Triangle Factory Fire </w:t>
            </w:r>
            <w:r>
              <w:t>pg. 265A Lexile 1110</w:t>
            </w:r>
          </w:p>
          <w:p w:rsidR="00342C9C" w:rsidRDefault="00342C9C" w:rsidP="00342C9C"/>
          <w:p w:rsidR="008D2FC1" w:rsidRDefault="008D2FC1" w:rsidP="00567516">
            <w:r>
              <w:t xml:space="preserve">Personal Essay by Craig </w:t>
            </w:r>
            <w:proofErr w:type="spellStart"/>
            <w:r>
              <w:t>Keilburger</w:t>
            </w:r>
            <w:proofErr w:type="spellEnd"/>
            <w:r w:rsidR="00BA400A">
              <w:t xml:space="preserve">: </w:t>
            </w:r>
            <w:r w:rsidR="00342C9C">
              <w:rPr>
                <w:i/>
              </w:rPr>
              <w:t xml:space="preserve">Craig Kielburger </w:t>
            </w:r>
            <w:r w:rsidRPr="00342C9C">
              <w:rPr>
                <w:i/>
              </w:rPr>
              <w:t>Reflects on Working Toward Peace</w:t>
            </w:r>
            <w:r>
              <w:t xml:space="preserve"> </w:t>
            </w:r>
            <w:r w:rsidR="00342C9C">
              <w:t xml:space="preserve">pg. 307A </w:t>
            </w:r>
            <w:r>
              <w:t>Lexile 1080</w:t>
            </w:r>
          </w:p>
          <w:p w:rsidR="00225BB0" w:rsidRDefault="00225BB0" w:rsidP="00567516"/>
          <w:p w:rsidR="00225BB0" w:rsidRDefault="00FB6342" w:rsidP="00567516">
            <w:pPr>
              <w:rPr>
                <w:color w:val="00B050"/>
              </w:rPr>
            </w:pPr>
            <w:r w:rsidRPr="00225BB0">
              <w:rPr>
                <w:b/>
                <w:color w:val="00B050"/>
              </w:rPr>
              <w:t>Technology:</w:t>
            </w:r>
            <w:r w:rsidRPr="00225BB0">
              <w:rPr>
                <w:color w:val="00B050"/>
              </w:rPr>
              <w:t xml:space="preserve"> Collections provides audio components, close read components, and video resources for some texts. </w:t>
            </w:r>
          </w:p>
          <w:p w:rsidR="00FB6342" w:rsidRPr="00FB6342" w:rsidRDefault="00FB6342" w:rsidP="00567516">
            <w:pPr>
              <w:rPr>
                <w:color w:val="00B050"/>
              </w:rPr>
            </w:pPr>
            <w:r>
              <w:rPr>
                <w:color w:val="00B050"/>
              </w:rPr>
              <w:t>NEWS ELA subscription was renewed. Teachers can pull scaffolded texts from the site.</w:t>
            </w:r>
          </w:p>
          <w:p w:rsidR="00225BB0" w:rsidRDefault="00225BB0" w:rsidP="00567516"/>
          <w:p w:rsidR="00225BB0" w:rsidRPr="008D2FC1" w:rsidRDefault="00225BB0" w:rsidP="00567516">
            <w:r>
              <w:rPr>
                <w:color w:val="0070C0"/>
              </w:rPr>
              <w:t>*STARS instructional materials were ordered (Fran &amp; Sharkey, school improvement). Texts can be added once the grade level teams decide which ones to use.</w:t>
            </w:r>
          </w:p>
          <w:p w:rsidR="00567516" w:rsidRPr="00567DDB" w:rsidRDefault="00567516" w:rsidP="00567516">
            <w:r w:rsidRPr="00DB4BC0">
              <w:rPr>
                <w:b/>
              </w:rPr>
              <w:t>Type of Writing:</w:t>
            </w:r>
            <w:r w:rsidR="00567DDB">
              <w:rPr>
                <w:b/>
              </w:rPr>
              <w:t xml:space="preserve"> </w:t>
            </w:r>
            <w:r w:rsidR="00567DDB">
              <w:t xml:space="preserve">Research </w:t>
            </w:r>
          </w:p>
          <w:p w:rsidR="00342C9C" w:rsidRDefault="00342C9C" w:rsidP="00567516">
            <w:pPr>
              <w:rPr>
                <w:b/>
              </w:rPr>
            </w:pPr>
          </w:p>
          <w:p w:rsidR="00567516" w:rsidRDefault="00075732" w:rsidP="00567516">
            <w:pPr>
              <w:rPr>
                <w:b/>
              </w:rPr>
            </w:pPr>
            <w:r>
              <w:rPr>
                <w:b/>
              </w:rPr>
              <w:t>Language</w:t>
            </w:r>
            <w:r w:rsidR="00567516" w:rsidRPr="00DB4BC0">
              <w:rPr>
                <w:b/>
              </w:rPr>
              <w:t>:</w:t>
            </w:r>
            <w:r w:rsidR="00342C9C">
              <w:rPr>
                <w:b/>
              </w:rPr>
              <w:t xml:space="preserve"> </w:t>
            </w:r>
          </w:p>
          <w:p w:rsidR="00342C9C" w:rsidRDefault="00342C9C" w:rsidP="00567516">
            <w:r>
              <w:t xml:space="preserve">Capitalization lesson after from </w:t>
            </w:r>
            <w:r>
              <w:rPr>
                <w:i/>
              </w:rPr>
              <w:t xml:space="preserve">Flesh &amp; Blood so Cheap: The Triangle Fire and Its Legacy </w:t>
            </w:r>
            <w:r>
              <w:t xml:space="preserve">pg. 265A  and History Writing by Zachary Kent from </w:t>
            </w:r>
            <w:r>
              <w:rPr>
                <w:i/>
              </w:rPr>
              <w:t xml:space="preserve">The Story of the Triangle Factory Fire </w:t>
            </w:r>
            <w:r>
              <w:t>pg. 265A</w:t>
            </w:r>
          </w:p>
          <w:p w:rsidR="00342C9C" w:rsidRDefault="00342C9C" w:rsidP="00567516"/>
          <w:p w:rsidR="00342C9C" w:rsidRDefault="00342C9C" w:rsidP="00567516">
            <w:pPr>
              <w:rPr>
                <w:i/>
              </w:rPr>
            </w:pPr>
            <w:r>
              <w:t xml:space="preserve">Dangling Modifiers lesson after </w:t>
            </w:r>
            <w:r w:rsidR="00BA400A">
              <w:t xml:space="preserve">Personal Essay by Craig </w:t>
            </w:r>
            <w:proofErr w:type="spellStart"/>
            <w:r w:rsidR="00BA400A">
              <w:t>Keilburger</w:t>
            </w:r>
            <w:proofErr w:type="spellEnd"/>
            <w:r w:rsidR="00BA400A">
              <w:t xml:space="preserve">: </w:t>
            </w:r>
            <w:r w:rsidR="00BA400A">
              <w:rPr>
                <w:i/>
              </w:rPr>
              <w:t xml:space="preserve">Craig Kielburger </w:t>
            </w:r>
            <w:r w:rsidR="00BA400A" w:rsidRPr="00342C9C">
              <w:rPr>
                <w:i/>
              </w:rPr>
              <w:t>Reflects on Working Toward Peace</w:t>
            </w:r>
          </w:p>
          <w:p w:rsidR="00BA400A" w:rsidRDefault="00BA400A" w:rsidP="00567516"/>
          <w:p w:rsidR="00BA400A" w:rsidRDefault="00BA400A" w:rsidP="00567516">
            <w:r>
              <w:t xml:space="preserve">Vocabulary strategy: </w:t>
            </w:r>
          </w:p>
          <w:p w:rsidR="00BA400A" w:rsidRDefault="00BA400A" w:rsidP="00567516">
            <w:pPr>
              <w:rPr>
                <w:i/>
              </w:rPr>
            </w:pPr>
            <w:r>
              <w:t xml:space="preserve">Latin roots lesson with from </w:t>
            </w:r>
            <w:r>
              <w:rPr>
                <w:i/>
              </w:rPr>
              <w:t xml:space="preserve">Flesh &amp; Blood so Cheap: The Triangle Fire and Its Legacy </w:t>
            </w:r>
            <w:r>
              <w:t xml:space="preserve">pg. 265A  and History Writing by Zachary Kent from </w:t>
            </w:r>
            <w:r>
              <w:rPr>
                <w:i/>
              </w:rPr>
              <w:t xml:space="preserve">The Story of the Triangle Factory Fire </w:t>
            </w:r>
          </w:p>
          <w:p w:rsidR="00BA400A" w:rsidRDefault="00BA400A" w:rsidP="00567516"/>
          <w:p w:rsidR="00BA400A" w:rsidRDefault="00BA400A" w:rsidP="00BA400A">
            <w:pPr>
              <w:rPr>
                <w:i/>
              </w:rPr>
            </w:pPr>
            <w:r>
              <w:t xml:space="preserve">Multiple Meanings lesson with Personal Essay by Craig </w:t>
            </w:r>
            <w:proofErr w:type="spellStart"/>
            <w:r>
              <w:t>Keilburger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Craig Kielburger </w:t>
            </w:r>
            <w:r w:rsidRPr="00342C9C">
              <w:rPr>
                <w:i/>
              </w:rPr>
              <w:t>Reflects on Working Toward Peace</w:t>
            </w:r>
          </w:p>
          <w:p w:rsidR="00BA400A" w:rsidRPr="00342C9C" w:rsidRDefault="00BA400A" w:rsidP="00567516"/>
        </w:tc>
        <w:tc>
          <w:tcPr>
            <w:tcW w:w="2312" w:type="dxa"/>
          </w:tcPr>
          <w:p w:rsidR="005E66F8" w:rsidRDefault="005E66F8" w:rsidP="005E66F8">
            <w:pPr>
              <w:rPr>
                <w:b/>
              </w:rPr>
            </w:pPr>
            <w:r>
              <w:rPr>
                <w:b/>
              </w:rPr>
              <w:t>RI:</w:t>
            </w:r>
            <w:r w:rsidR="00C42549">
              <w:rPr>
                <w:b/>
              </w:rPr>
              <w:t xml:space="preserve"> </w:t>
            </w:r>
            <w:r w:rsidR="00CB7BF1" w:rsidRPr="00C42549">
              <w:rPr>
                <w:b/>
                <w:highlight w:val="yellow"/>
              </w:rPr>
              <w:t>7.1</w:t>
            </w:r>
            <w:r w:rsidR="00CB7BF1">
              <w:rPr>
                <w:b/>
              </w:rPr>
              <w:t>, 7.2, 7.3, 7.5, 7.6, 7.9</w:t>
            </w:r>
          </w:p>
          <w:p w:rsidR="005E66F8" w:rsidRDefault="005E66F8" w:rsidP="005E66F8">
            <w:pPr>
              <w:rPr>
                <w:b/>
              </w:rPr>
            </w:pPr>
            <w:r>
              <w:rPr>
                <w:b/>
              </w:rPr>
              <w:t>RL:</w:t>
            </w:r>
          </w:p>
          <w:p w:rsidR="005E66F8" w:rsidRDefault="005E66F8" w:rsidP="005E66F8">
            <w:pPr>
              <w:rPr>
                <w:b/>
              </w:rPr>
            </w:pPr>
            <w:r>
              <w:rPr>
                <w:b/>
              </w:rPr>
              <w:t>W:</w:t>
            </w:r>
            <w:r w:rsidR="00970543" w:rsidRPr="00970543">
              <w:t xml:space="preserve"> </w:t>
            </w:r>
            <w:r w:rsidR="00621A46" w:rsidRPr="00C42549">
              <w:rPr>
                <w:highlight w:val="yellow"/>
              </w:rPr>
              <w:t>7.7</w:t>
            </w:r>
            <w:r w:rsidR="00C42549">
              <w:t xml:space="preserve">, </w:t>
            </w:r>
            <w:r w:rsidR="00970543" w:rsidRPr="00970543">
              <w:t>7.9</w:t>
            </w:r>
            <w:r w:rsidR="000A5F41">
              <w:t xml:space="preserve">, </w:t>
            </w:r>
            <w:r w:rsidR="000A5F41" w:rsidRPr="000A5F41">
              <w:rPr>
                <w:rFonts w:ascii="Calibri" w:eastAsia="Calibri" w:hAnsi="Calibri" w:cs="Times New Roman"/>
                <w:szCs w:val="20"/>
                <w:highlight w:val="yellow"/>
              </w:rPr>
              <w:t>7.4, 7.10</w:t>
            </w:r>
            <w:r w:rsidR="005B2963">
              <w:rPr>
                <w:rFonts w:ascii="Calibri" w:eastAsia="Calibri" w:hAnsi="Calibri" w:cs="Times New Roman"/>
                <w:szCs w:val="20"/>
                <w:highlight w:val="yellow"/>
              </w:rPr>
              <w:t>, 7.6</w:t>
            </w:r>
          </w:p>
          <w:p w:rsidR="005E66F8" w:rsidRDefault="000A5F41" w:rsidP="005E66F8">
            <w:pPr>
              <w:rPr>
                <w:b/>
              </w:rPr>
            </w:pPr>
            <w:r>
              <w:rPr>
                <w:b/>
              </w:rPr>
              <w:t xml:space="preserve">SL: </w:t>
            </w:r>
            <w:r w:rsidRPr="000A5F41">
              <w:rPr>
                <w:b/>
                <w:highlight w:val="yellow"/>
              </w:rPr>
              <w:t>7.1, 7.4</w:t>
            </w:r>
          </w:p>
          <w:p w:rsidR="00374B6C" w:rsidRDefault="005E66F8" w:rsidP="005E66F8">
            <w:r>
              <w:rPr>
                <w:b/>
              </w:rPr>
              <w:t>L:</w:t>
            </w:r>
            <w:r w:rsidR="00970543">
              <w:rPr>
                <w:b/>
              </w:rPr>
              <w:t xml:space="preserve"> </w:t>
            </w:r>
            <w:r w:rsidR="00BA400A">
              <w:rPr>
                <w:szCs w:val="20"/>
              </w:rPr>
              <w:t>with Collections language lessons: 7.2, 7.4b &amp; 7.4d, with writing prompt - 7</w:t>
            </w:r>
            <w:r w:rsidR="00970543" w:rsidRPr="00970543">
              <w:t>.1a</w:t>
            </w:r>
            <w:r w:rsidR="00764922">
              <w:t xml:space="preserve">, </w:t>
            </w:r>
          </w:p>
          <w:p w:rsidR="00374B6C" w:rsidRDefault="00374B6C" w:rsidP="005E66F8"/>
          <w:p w:rsidR="00567516" w:rsidRPr="00BA400A" w:rsidRDefault="00374B6C" w:rsidP="005E66F8">
            <w:pPr>
              <w:rPr>
                <w:b/>
              </w:rPr>
            </w:pPr>
            <w:r>
              <w:rPr>
                <w:rFonts w:ascii="Calibri" w:eastAsia="Calibri" w:hAnsi="Calibri" w:cs="Times New Roman"/>
                <w:color w:val="0070C0"/>
                <w:szCs w:val="20"/>
              </w:rPr>
              <w:t xml:space="preserve">*need to develop </w:t>
            </w:r>
            <w:r w:rsidR="00D27194">
              <w:rPr>
                <w:rFonts w:ascii="Calibri" w:eastAsia="Calibri" w:hAnsi="Calibri" w:cs="Times New Roman"/>
                <w:color w:val="0070C0"/>
                <w:szCs w:val="20"/>
              </w:rPr>
              <w:t xml:space="preserve">vocabulary </w:t>
            </w:r>
            <w:r>
              <w:rPr>
                <w:rFonts w:ascii="Calibri" w:eastAsia="Calibri" w:hAnsi="Calibri" w:cs="Times New Roman"/>
                <w:color w:val="0070C0"/>
                <w:szCs w:val="20"/>
              </w:rPr>
              <w:t xml:space="preserve">lesson for </w:t>
            </w:r>
            <w:r w:rsidR="00764922">
              <w:t>7.6</w:t>
            </w:r>
          </w:p>
        </w:tc>
        <w:tc>
          <w:tcPr>
            <w:tcW w:w="3217" w:type="dxa"/>
          </w:tcPr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 xml:space="preserve">District: </w:t>
            </w:r>
            <w:r w:rsidR="004D4B30">
              <w:rPr>
                <w:b/>
              </w:rPr>
              <w:t>STAR, foreign language proficiency</w:t>
            </w:r>
          </w:p>
          <w:p w:rsidR="00567516" w:rsidRPr="00DB4BC0" w:rsidRDefault="00567516" w:rsidP="00567516">
            <w:pPr>
              <w:rPr>
                <w:b/>
              </w:rPr>
            </w:pPr>
            <w:r w:rsidRPr="00DB4BC0">
              <w:rPr>
                <w:b/>
              </w:rPr>
              <w:t>Standardized:</w:t>
            </w:r>
            <w:r w:rsidR="004D4B30">
              <w:rPr>
                <w:b/>
              </w:rPr>
              <w:t xml:space="preserve"> NWEA, PSAT (8), </w:t>
            </w:r>
            <w:proofErr w:type="spellStart"/>
            <w:r w:rsidR="004D4B30">
              <w:rPr>
                <w:b/>
              </w:rPr>
              <w:t>Mstep</w:t>
            </w:r>
            <w:proofErr w:type="spellEnd"/>
          </w:p>
          <w:p w:rsidR="00186BC7" w:rsidRDefault="00DB4BC0" w:rsidP="00567516">
            <w:pPr>
              <w:rPr>
                <w:b/>
              </w:rPr>
            </w:pPr>
            <w:r w:rsidRPr="00DB4BC0">
              <w:rPr>
                <w:b/>
              </w:rPr>
              <w:t>Common:</w:t>
            </w:r>
            <w:r w:rsidR="004D4B30">
              <w:rPr>
                <w:b/>
              </w:rPr>
              <w:t xml:space="preserve"> </w:t>
            </w:r>
          </w:p>
          <w:p w:rsidR="00186BC7" w:rsidRDefault="00186BC7" w:rsidP="00567516">
            <w:pPr>
              <w:rPr>
                <w:b/>
              </w:rPr>
            </w:pPr>
            <w:r>
              <w:rPr>
                <w:b/>
              </w:rPr>
              <w:t xml:space="preserve">School Wide Argumentative </w:t>
            </w:r>
          </w:p>
          <w:p w:rsidR="00567516" w:rsidRDefault="004D4B30" w:rsidP="00567516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8D2FC1" w:rsidRDefault="008D2FC1" w:rsidP="00567516">
            <w:pPr>
              <w:rPr>
                <w:b/>
              </w:rPr>
            </w:pPr>
            <w:r>
              <w:rPr>
                <w:b/>
              </w:rPr>
              <w:t xml:space="preserve">Common Writing: </w:t>
            </w:r>
            <w:r w:rsidRPr="008D2FC1">
              <w:t>Research</w:t>
            </w:r>
            <w:r w:rsidRPr="008D2FC1">
              <w:rPr>
                <w:b/>
              </w:rPr>
              <w:t xml:space="preserve"> </w:t>
            </w:r>
          </w:p>
          <w:p w:rsidR="00FB6342" w:rsidRDefault="00FB6342" w:rsidP="00FB6342">
            <w:pPr>
              <w:rPr>
                <w:color w:val="0070C0"/>
              </w:rPr>
            </w:pPr>
            <w:r>
              <w:rPr>
                <w:color w:val="0070C0"/>
              </w:rPr>
              <w:t>*Consider connecting the writing prompts to the essential questions to demonstrate problem based complex questions/issues to be resolved through inquiry.</w:t>
            </w:r>
          </w:p>
          <w:p w:rsidR="00FB6342" w:rsidRPr="00172592" w:rsidRDefault="00FB6342" w:rsidP="00FB6342">
            <w:pPr>
              <w:rPr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Common Reading: Consider end of anchor text assessments provided by collections. Consider CARS benchmark assessments. Team reached consensus on using a pre/post model.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Common Language/Grammar: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Included in common writing FCAs. Potential to add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Oral: language objectives included in lesson plans to encourage oral demonstration of academic vocabulary. Potential to add debates, speeches, group discussions, Socratic circles, fish bowls, read </w:t>
            </w:r>
            <w:proofErr w:type="spellStart"/>
            <w:r>
              <w:rPr>
                <w:b/>
                <w:color w:val="0070C0"/>
              </w:rPr>
              <w:t>alouds</w:t>
            </w:r>
            <w:proofErr w:type="spellEnd"/>
            <w:r>
              <w:rPr>
                <w:b/>
                <w:color w:val="0070C0"/>
              </w:rPr>
              <w:t xml:space="preserve">, etc. Collections provides collaborative discussion questions after each text that teachers can use.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Performances: potential to add skits, presentations, musical pieces, etc.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Projects: potential to add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Portfolios: potential to add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Exhibitions: potential to add – ex: cardinal showcase, walls, hallways, etc.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Learning Logs or Journals: potential to add </w:t>
            </w:r>
            <w:proofErr w:type="gramStart"/>
            <w:r>
              <w:rPr>
                <w:b/>
                <w:color w:val="0070C0"/>
              </w:rPr>
              <w:t>writers</w:t>
            </w:r>
            <w:proofErr w:type="gramEnd"/>
            <w:r>
              <w:rPr>
                <w:b/>
                <w:color w:val="0070C0"/>
              </w:rPr>
              <w:t xml:space="preserve"> notebooks with type 1s/2s, reading responses, etc. </w:t>
            </w:r>
          </w:p>
          <w:p w:rsidR="00FB6342" w:rsidRDefault="00FB6342" w:rsidP="00FB6342">
            <w:pPr>
              <w:rPr>
                <w:b/>
                <w:color w:val="0070C0"/>
              </w:rPr>
            </w:pPr>
          </w:p>
          <w:p w:rsidR="00FB6342" w:rsidRDefault="00FB6342" w:rsidP="00FB63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Research Paper: potential to add</w:t>
            </w:r>
          </w:p>
          <w:p w:rsidR="00FB6342" w:rsidRPr="00DB4BC0" w:rsidRDefault="00FB6342" w:rsidP="00567516">
            <w:pPr>
              <w:rPr>
                <w:b/>
              </w:rPr>
            </w:pPr>
          </w:p>
        </w:tc>
      </w:tr>
    </w:tbl>
    <w:p w:rsidR="003E4D93" w:rsidRDefault="003E4D93" w:rsidP="003E4D93"/>
    <w:p w:rsidR="00DB4BC0" w:rsidRDefault="00DB4BC0" w:rsidP="00DB4BC0"/>
    <w:sectPr w:rsidR="00DB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512"/>
    <w:multiLevelType w:val="hybridMultilevel"/>
    <w:tmpl w:val="E342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6C6"/>
    <w:multiLevelType w:val="hybridMultilevel"/>
    <w:tmpl w:val="6B00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00E"/>
    <w:multiLevelType w:val="hybridMultilevel"/>
    <w:tmpl w:val="A0B8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632"/>
    <w:multiLevelType w:val="hybridMultilevel"/>
    <w:tmpl w:val="8F22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7693"/>
    <w:multiLevelType w:val="hybridMultilevel"/>
    <w:tmpl w:val="354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0ED9"/>
    <w:multiLevelType w:val="hybridMultilevel"/>
    <w:tmpl w:val="2F02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6"/>
    <w:rsid w:val="00075732"/>
    <w:rsid w:val="000A0FDD"/>
    <w:rsid w:val="000A5F41"/>
    <w:rsid w:val="000D1AE8"/>
    <w:rsid w:val="00141F1D"/>
    <w:rsid w:val="00172592"/>
    <w:rsid w:val="00186BC7"/>
    <w:rsid w:val="00225BB0"/>
    <w:rsid w:val="0024656D"/>
    <w:rsid w:val="00261D2B"/>
    <w:rsid w:val="00342C9C"/>
    <w:rsid w:val="00343061"/>
    <w:rsid w:val="00374B6C"/>
    <w:rsid w:val="003E4D93"/>
    <w:rsid w:val="003F38B8"/>
    <w:rsid w:val="004008F2"/>
    <w:rsid w:val="00496FC2"/>
    <w:rsid w:val="004A5714"/>
    <w:rsid w:val="004B5ABA"/>
    <w:rsid w:val="004D2815"/>
    <w:rsid w:val="004D4B30"/>
    <w:rsid w:val="00542ADD"/>
    <w:rsid w:val="00567516"/>
    <w:rsid w:val="00567DDB"/>
    <w:rsid w:val="00585DBD"/>
    <w:rsid w:val="005A3540"/>
    <w:rsid w:val="005B2963"/>
    <w:rsid w:val="005D5D83"/>
    <w:rsid w:val="005E66F8"/>
    <w:rsid w:val="005F0840"/>
    <w:rsid w:val="00621A46"/>
    <w:rsid w:val="00715C6B"/>
    <w:rsid w:val="00721246"/>
    <w:rsid w:val="00721DC9"/>
    <w:rsid w:val="00733EDE"/>
    <w:rsid w:val="00764922"/>
    <w:rsid w:val="007A050C"/>
    <w:rsid w:val="008237DA"/>
    <w:rsid w:val="0089232B"/>
    <w:rsid w:val="008D2FC1"/>
    <w:rsid w:val="00970543"/>
    <w:rsid w:val="009B3FD2"/>
    <w:rsid w:val="009C203D"/>
    <w:rsid w:val="00A12A8A"/>
    <w:rsid w:val="00AE3932"/>
    <w:rsid w:val="00BA400A"/>
    <w:rsid w:val="00C32042"/>
    <w:rsid w:val="00C42549"/>
    <w:rsid w:val="00C8203C"/>
    <w:rsid w:val="00CB7BF1"/>
    <w:rsid w:val="00D27194"/>
    <w:rsid w:val="00D40781"/>
    <w:rsid w:val="00D51760"/>
    <w:rsid w:val="00D7255C"/>
    <w:rsid w:val="00DB4BC0"/>
    <w:rsid w:val="00E5717F"/>
    <w:rsid w:val="00EE1DC8"/>
    <w:rsid w:val="00FB6342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30282-3ED9-4691-A94B-FBBC5B60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Campbell-Burns</dc:creator>
  <cp:keywords/>
  <dc:description/>
  <cp:lastModifiedBy>Jennifer Krueger</cp:lastModifiedBy>
  <cp:revision>2</cp:revision>
  <cp:lastPrinted>2019-08-07T18:36:00Z</cp:lastPrinted>
  <dcterms:created xsi:type="dcterms:W3CDTF">2019-08-08T16:39:00Z</dcterms:created>
  <dcterms:modified xsi:type="dcterms:W3CDTF">2019-08-08T16:39:00Z</dcterms:modified>
</cp:coreProperties>
</file>